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4"/>
        <w:tabs>
          <w:tab w:val="right" w:pos="9639"/>
        </w:tabs>
        <w:spacing w:after="0"/>
        <w:outlineLvl w:val="0"/>
        <w:rPr>
          <w:rFonts w:hint="default" w:eastAsia="宋体"/>
          <w:b/>
          <w:sz w:val="24"/>
          <w:lang w:val="en-US" w:eastAsia="zh-CN"/>
        </w:rPr>
      </w:pPr>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w:t>
      </w:r>
      <w:r>
        <w:rPr>
          <w:rFonts w:hint="eastAsia"/>
          <w:b/>
          <w:sz w:val="24"/>
          <w:lang w:val="en-US" w:eastAsia="zh-CN"/>
        </w:rPr>
        <w:t>1</w:t>
      </w:r>
      <w:r>
        <w:rPr>
          <w:rFonts w:hint="eastAsia"/>
          <w:b/>
          <w:sz w:val="24"/>
          <w:lang w:eastAsia="zh-CN"/>
        </w:rPr>
        <w:fldChar w:fldCharType="end"/>
      </w:r>
      <w:r>
        <w:rPr>
          <w:rFonts w:hint="eastAsia"/>
          <w:b/>
          <w:sz w:val="24"/>
          <w:lang w:val="en-US" w:eastAsia="zh-CN"/>
        </w:rPr>
        <w:t>2bis</w:t>
      </w:r>
      <w:r>
        <w:rPr>
          <w:b/>
          <w:i/>
          <w:sz w:val="28"/>
        </w:rPr>
        <w:tab/>
      </w:r>
      <w:r>
        <w:rPr>
          <w:rFonts w:hint="eastAsia"/>
          <w:b/>
          <w:sz w:val="24"/>
        </w:rPr>
        <w:t>R4-2</w:t>
      </w:r>
      <w:r>
        <w:rPr>
          <w:rFonts w:hint="eastAsia" w:eastAsia="宋体"/>
          <w:b/>
          <w:sz w:val="24"/>
          <w:lang w:val="en-US" w:eastAsia="zh-CN"/>
        </w:rPr>
        <w:t>415822</w:t>
      </w:r>
      <w:bookmarkStart w:id="11" w:name="_GoBack"/>
      <w:bookmarkEnd w:id="11"/>
    </w:p>
    <w:p>
      <w:pPr>
        <w:pStyle w:val="74"/>
        <w:outlineLvl w:val="0"/>
        <w:rPr>
          <w:b/>
          <w:sz w:val="24"/>
        </w:rPr>
      </w:pPr>
      <w:r>
        <w:rPr>
          <w:rFonts w:hint="eastAsia" w:eastAsia="宋体" w:cs="Arial"/>
          <w:b/>
          <w:sz w:val="24"/>
          <w:szCs w:val="24"/>
          <w:lang w:val="en-US" w:eastAsia="zh-CN"/>
        </w:rPr>
        <w:t>Hefei,</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China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14</w:t>
      </w:r>
      <w:r>
        <w:rPr>
          <w:rFonts w:hint="eastAsia" w:ascii="Arial" w:hAnsi="Arial" w:eastAsia="宋体" w:cs="Arial"/>
          <w:b/>
          <w:sz w:val="24"/>
          <w:szCs w:val="24"/>
          <w:lang w:eastAsia="zh-CN"/>
        </w:rPr>
        <w:t>th–</w:t>
      </w:r>
      <w:r>
        <w:rPr>
          <w:rFonts w:hint="eastAsia" w:cs="Arial"/>
          <w:b/>
          <w:sz w:val="24"/>
          <w:szCs w:val="24"/>
          <w:lang w:val="en-US" w:eastAsia="zh-CN"/>
        </w:rPr>
        <w:t>18th</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Oct</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4</w:t>
      </w:r>
    </w:p>
    <w:p>
      <w:pPr>
        <w:bidi w:val="0"/>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1"/>
          <w:rFonts w:hint="default"/>
          <w:b/>
          <w:highlight w:val="none"/>
          <w:lang w:val="en-US" w:eastAsia="zh-CN"/>
        </w:rPr>
      </w:pPr>
      <w:r>
        <w:rPr>
          <w:rStyle w:val="61"/>
          <w:rFonts w:hint="eastAsia"/>
          <w:b/>
          <w:highlight w:val="none"/>
          <w:lang w:val="en-US" w:eastAsia="zh-CN"/>
        </w:rPr>
        <w:t xml:space="preserve">Source: </w:t>
      </w:r>
      <w:r>
        <w:rPr>
          <w:rStyle w:val="61"/>
          <w:rFonts w:hint="eastAsia"/>
          <w:b/>
          <w:highlight w:val="none"/>
          <w:lang w:val="en-US" w:eastAsia="zh-CN"/>
        </w:rPr>
        <w:tab/>
      </w:r>
      <w:r>
        <w:rPr>
          <w:rStyle w:val="61"/>
          <w:rFonts w:hint="eastAsia"/>
          <w:b/>
          <w:highlight w:val="none"/>
          <w:lang w:val="en-US" w:eastAsia="zh-CN"/>
        </w:rPr>
        <w:t>ZTE Corporation, Sanechips</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1"/>
          <w:rFonts w:hint="eastAsia"/>
          <w:b/>
          <w:highlight w:val="none"/>
          <w:lang w:val="pt-BR" w:eastAsia="zh-CN"/>
        </w:rPr>
      </w:pPr>
      <w:r>
        <w:rPr>
          <w:rStyle w:val="61"/>
          <w:rFonts w:hint="eastAsia"/>
          <w:b/>
          <w:highlight w:val="none"/>
          <w:lang w:val="pt-BR" w:eastAsia="zh-CN"/>
        </w:rPr>
        <w:t>Document for:</w:t>
      </w:r>
      <w:r>
        <w:rPr>
          <w:rStyle w:val="61"/>
          <w:rFonts w:hint="eastAsia"/>
          <w:b/>
          <w:highlight w:val="none"/>
          <w:lang w:val="pt-BR" w:eastAsia="zh-CN"/>
        </w:rPr>
        <w:tab/>
      </w:r>
      <w:r>
        <w:rPr>
          <w:rStyle w:val="61"/>
          <w:rFonts w:hint="eastAsia"/>
          <w:b/>
          <w:highlight w:val="none"/>
          <w:lang w:val="en-US" w:eastAsia="zh-CN"/>
        </w:rPr>
        <w:t>Approval</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1"/>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0" w:name="OLE_LINK14"/>
      <w:bookmarkStart w:id="1" w:name="OLE_LINK8"/>
      <w:r>
        <w:rPr>
          <w:rFonts w:hint="eastAsia" w:ascii="Arial" w:hAnsi="Arial"/>
          <w:b/>
          <w:sz w:val="24"/>
          <w:highlight w:val="none"/>
          <w:lang w:val="en-US" w:eastAsia="zh-CN"/>
        </w:rPr>
        <w:t>D</w:t>
      </w:r>
      <w:r>
        <w:rPr>
          <w:rStyle w:val="61"/>
          <w:rFonts w:hint="eastAsia"/>
          <w:b/>
          <w:highlight w:val="none"/>
          <w:lang w:val="pt-BR" w:eastAsia="zh-CN"/>
        </w:rPr>
        <w:t>iscussion on</w:t>
      </w:r>
      <w:bookmarkEnd w:id="0"/>
      <w:bookmarkEnd w:id="1"/>
      <w:r>
        <w:rPr>
          <w:rStyle w:val="61"/>
          <w:rFonts w:hint="eastAsia"/>
          <w:b/>
          <w:highlight w:val="none"/>
          <w:lang w:val="en-US" w:eastAsia="zh-CN"/>
        </w:rPr>
        <w:t xml:space="preserve"> coexistence study based on ITU regulations for NR NTN Ku band</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1"/>
          <w:rFonts w:hint="default"/>
          <w:b/>
          <w:highlight w:val="none"/>
          <w:lang w:val="en-US" w:eastAsia="zh-CN"/>
        </w:rPr>
      </w:pPr>
      <w:r>
        <w:rPr>
          <w:rStyle w:val="61"/>
          <w:rFonts w:hint="eastAsia"/>
          <w:b/>
          <w:highlight w:val="none"/>
          <w:lang w:val="pt-BR" w:eastAsia="zh-CN"/>
        </w:rPr>
        <w:t>Agenda item:</w:t>
      </w:r>
      <w:r>
        <w:rPr>
          <w:rStyle w:val="61"/>
          <w:rFonts w:hint="eastAsia"/>
          <w:b/>
          <w:highlight w:val="none"/>
          <w:lang w:val="pt-BR" w:eastAsia="zh-CN"/>
        </w:rPr>
        <w:tab/>
      </w:r>
      <w:r>
        <w:rPr>
          <w:rStyle w:val="61"/>
          <w:rFonts w:hint="eastAsia"/>
          <w:b/>
          <w:highlight w:val="none"/>
          <w:lang w:val="en-US" w:eastAsia="zh-CN"/>
        </w:rPr>
        <w:t>6.9.2</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1 Introduction</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r>
        <w:rPr>
          <w:rFonts w:hint="eastAsia"/>
          <w:i w:val="0"/>
          <w:iCs w:val="0"/>
          <w:sz w:val="20"/>
          <w:szCs w:val="20"/>
          <w:lang w:val="en-US" w:eastAsia="zh-CN"/>
        </w:rPr>
        <w:t>In</w:t>
      </w:r>
      <w:r>
        <w:rPr>
          <w:rFonts w:hint="default"/>
          <w:i w:val="0"/>
          <w:iCs w:val="0"/>
          <w:sz w:val="20"/>
          <w:szCs w:val="20"/>
          <w:lang w:val="en-US" w:eastAsia="zh-CN"/>
        </w:rPr>
        <w:t xml:space="preserve"> RAN#</w:t>
      </w:r>
      <w:r>
        <w:rPr>
          <w:rFonts w:hint="eastAsia"/>
          <w:i w:val="0"/>
          <w:iCs w:val="0"/>
          <w:sz w:val="20"/>
          <w:szCs w:val="20"/>
          <w:lang w:val="en-US" w:eastAsia="zh-CN"/>
        </w:rPr>
        <w:t>104</w:t>
      </w:r>
      <w:r>
        <w:rPr>
          <w:rFonts w:hint="default"/>
          <w:i w:val="0"/>
          <w:iCs w:val="0"/>
          <w:sz w:val="20"/>
          <w:szCs w:val="20"/>
          <w:lang w:val="en-US" w:eastAsia="zh-CN"/>
        </w:rPr>
        <w:t xml:space="preserve"> meeting, a</w:t>
      </w:r>
      <w:r>
        <w:rPr>
          <w:rFonts w:hint="eastAsia"/>
          <w:i w:val="0"/>
          <w:iCs w:val="0"/>
          <w:sz w:val="20"/>
          <w:szCs w:val="20"/>
          <w:lang w:val="en-US" w:eastAsia="zh-CN"/>
        </w:rPr>
        <w:t xml:space="preserve"> new</w:t>
      </w:r>
      <w:r>
        <w:rPr>
          <w:rFonts w:hint="default"/>
          <w:i w:val="0"/>
          <w:iCs w:val="0"/>
          <w:sz w:val="20"/>
          <w:szCs w:val="20"/>
          <w:lang w:val="en-US" w:eastAsia="zh-CN"/>
        </w:rPr>
        <w:t xml:space="preserve"> Work Item [1] </w:t>
      </w:r>
      <w:r>
        <w:rPr>
          <w:rFonts w:hint="eastAsia"/>
          <w:i w:val="0"/>
          <w:iCs w:val="0"/>
          <w:sz w:val="20"/>
          <w:szCs w:val="20"/>
          <w:lang w:val="en-US" w:eastAsia="zh-CN"/>
        </w:rPr>
        <w:t>was</w:t>
      </w:r>
      <w:r>
        <w:rPr>
          <w:rFonts w:hint="default"/>
          <w:i w:val="0"/>
          <w:iCs w:val="0"/>
          <w:sz w:val="20"/>
          <w:szCs w:val="20"/>
          <w:lang w:val="en-US" w:eastAsia="zh-CN"/>
        </w:rPr>
        <w:t xml:space="preserve"> approved on </w:t>
      </w:r>
      <w:r>
        <w:rPr>
          <w:rFonts w:hint="eastAsia"/>
          <w:i w:val="0"/>
          <w:iCs w:val="0"/>
          <w:sz w:val="20"/>
          <w:szCs w:val="20"/>
          <w:lang w:val="en-US" w:eastAsia="zh-CN"/>
        </w:rPr>
        <w:t>introduction of Ku Band for NR NTN</w:t>
      </w:r>
      <w:r>
        <w:rPr>
          <w:rFonts w:hint="default"/>
          <w:i w:val="0"/>
          <w:iCs w:val="0"/>
          <w:sz w:val="20"/>
          <w:szCs w:val="20"/>
          <w:lang w:val="en-US" w:eastAsia="zh-CN"/>
        </w:rPr>
        <w:t xml:space="preserve"> for NR NTN</w:t>
      </w:r>
      <w:r>
        <w:rPr>
          <w:rFonts w:hint="eastAsia"/>
          <w:i w:val="0"/>
          <w:iCs w:val="0"/>
          <w:sz w:val="20"/>
          <w:szCs w:val="20"/>
          <w:lang w:val="en-US" w:eastAsia="zh-CN"/>
        </w:rPr>
        <w:t xml:space="preserve"> with the following RAN4 objective</w:t>
      </w:r>
      <w:r>
        <w:rPr>
          <w:rFonts w:hint="default"/>
          <w:i w:val="0"/>
          <w:iCs w:val="0"/>
          <w:sz w:val="20"/>
          <w:szCs w:val="20"/>
          <w:lang w:val="en-US" w:eastAsia="zh-CN"/>
        </w:rPr>
        <w:t xml:space="preserve">. In this contribution, we want to share some </w:t>
      </w:r>
      <w:r>
        <w:rPr>
          <w:rFonts w:hint="eastAsia"/>
          <w:i w:val="0"/>
          <w:iCs w:val="0"/>
          <w:sz w:val="20"/>
          <w:szCs w:val="20"/>
          <w:lang w:val="en-US" w:eastAsia="zh-CN"/>
        </w:rPr>
        <w:t>initial</w:t>
      </w:r>
      <w:r>
        <w:rPr>
          <w:rFonts w:hint="default"/>
          <w:i w:val="0"/>
          <w:iCs w:val="0"/>
          <w:sz w:val="20"/>
          <w:szCs w:val="20"/>
          <w:lang w:val="en-US" w:eastAsia="zh-CN"/>
        </w:rPr>
        <w:t xml:space="preserve"> views </w:t>
      </w:r>
      <w:r>
        <w:rPr>
          <w:rFonts w:hint="eastAsia"/>
          <w:i w:val="0"/>
          <w:iCs w:val="0"/>
          <w:sz w:val="20"/>
          <w:szCs w:val="20"/>
          <w:lang w:val="en-US" w:eastAsia="zh-CN"/>
        </w:rPr>
        <w:t xml:space="preserve">about NR NTN Ku band </w:t>
      </w:r>
      <w:r>
        <w:rPr>
          <w:rFonts w:hint="default"/>
          <w:i w:val="0"/>
          <w:iCs w:val="0"/>
          <w:sz w:val="20"/>
          <w:szCs w:val="20"/>
          <w:lang w:val="en-US" w:eastAsia="zh-CN"/>
        </w:rPr>
        <w:t>from coexistence study perspective.</w:t>
      </w:r>
    </w:p>
    <w:tbl>
      <w:tblPr>
        <w:tblStyle w:val="25"/>
        <w:tblW w:w="10160" w:type="dxa"/>
        <w:tblInd w:w="-1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60" w:type="dxa"/>
          </w:tcPr>
          <w:p>
            <w:pPr>
              <w:overflowPunct w:val="0"/>
              <w:autoSpaceDE w:val="0"/>
              <w:autoSpaceDN w:val="0"/>
              <w:adjustRightInd w:val="0"/>
              <w:spacing w:after="0"/>
              <w:textAlignment w:val="baseline"/>
              <w:rPr>
                <w:bCs/>
                <w:sz w:val="20"/>
                <w:szCs w:val="20"/>
              </w:rPr>
            </w:pPr>
            <w:r>
              <w:rPr>
                <w:bCs/>
                <w:sz w:val="20"/>
                <w:szCs w:val="20"/>
              </w:rPr>
              <w:t>The following assumptions are taken as the baseline for this work:</w:t>
            </w:r>
          </w:p>
          <w:p>
            <w:pPr>
              <w:numPr>
                <w:ilvl w:val="0"/>
                <w:numId w:val="8"/>
              </w:numPr>
              <w:overflowPunct w:val="0"/>
              <w:autoSpaceDE w:val="0"/>
              <w:autoSpaceDN w:val="0"/>
              <w:adjustRightInd w:val="0"/>
              <w:spacing w:after="0"/>
              <w:jc w:val="both"/>
              <w:textAlignment w:val="baseline"/>
              <w:rPr>
                <w:bCs/>
                <w:sz w:val="20"/>
                <w:szCs w:val="20"/>
              </w:rPr>
            </w:pPr>
            <w:r>
              <w:rPr>
                <w:bCs/>
                <w:sz w:val="20"/>
                <w:szCs w:val="20"/>
              </w:rPr>
              <w:t>GSO and NGSO</w:t>
            </w:r>
          </w:p>
          <w:p>
            <w:pPr>
              <w:numPr>
                <w:ilvl w:val="0"/>
                <w:numId w:val="8"/>
              </w:numPr>
              <w:overflowPunct w:val="0"/>
              <w:autoSpaceDE w:val="0"/>
              <w:autoSpaceDN w:val="0"/>
              <w:adjustRightInd w:val="0"/>
              <w:spacing w:after="0"/>
              <w:jc w:val="both"/>
              <w:textAlignment w:val="baseline"/>
              <w:rPr>
                <w:bCs/>
                <w:sz w:val="20"/>
                <w:szCs w:val="20"/>
              </w:rPr>
            </w:pPr>
            <w:r>
              <w:rPr>
                <w:bCs/>
                <w:sz w:val="20"/>
                <w:szCs w:val="20"/>
              </w:rPr>
              <w:t xml:space="preserve">NTN capable UE type 1 to 5 (38.101-5 </w:t>
            </w:r>
            <w:r>
              <w:rPr>
                <w:sz w:val="20"/>
                <w:szCs w:val="20"/>
              </w:rPr>
              <w:t xml:space="preserve">Table 9.2.1.0-1) </w:t>
            </w:r>
            <w:r>
              <w:rPr>
                <w:bCs/>
                <w:sz w:val="20"/>
                <w:szCs w:val="20"/>
              </w:rPr>
              <w:t>for above 10 GHz (no handheld devices)</w:t>
            </w:r>
          </w:p>
          <w:p>
            <w:pPr>
              <w:numPr>
                <w:ilvl w:val="0"/>
                <w:numId w:val="8"/>
              </w:numPr>
              <w:overflowPunct w:val="0"/>
              <w:autoSpaceDE w:val="0"/>
              <w:autoSpaceDN w:val="0"/>
              <w:adjustRightInd w:val="0"/>
              <w:spacing w:after="0"/>
              <w:jc w:val="both"/>
              <w:textAlignment w:val="baseline"/>
              <w:rPr>
                <w:bCs/>
                <w:sz w:val="20"/>
                <w:szCs w:val="20"/>
              </w:rPr>
            </w:pPr>
            <w:r>
              <w:rPr>
                <w:bCs/>
                <w:sz w:val="20"/>
                <w:szCs w:val="20"/>
              </w:rPr>
              <w:t xml:space="preserve">FDD Mode </w:t>
            </w:r>
          </w:p>
          <w:p>
            <w:pPr>
              <w:numPr>
                <w:ilvl w:val="0"/>
                <w:numId w:val="8"/>
              </w:numPr>
              <w:overflowPunct w:val="0"/>
              <w:autoSpaceDE w:val="0"/>
              <w:autoSpaceDN w:val="0"/>
              <w:adjustRightInd w:val="0"/>
              <w:spacing w:after="0"/>
              <w:jc w:val="both"/>
              <w:textAlignment w:val="baseline"/>
              <w:rPr>
                <w:bCs/>
                <w:sz w:val="20"/>
                <w:szCs w:val="20"/>
              </w:rPr>
            </w:pPr>
            <w:r>
              <w:rPr>
                <w:bCs/>
                <w:sz w:val="20"/>
                <w:szCs w:val="20"/>
              </w:rPr>
              <w:t xml:space="preserve">GNSS Receiver capability </w:t>
            </w:r>
          </w:p>
          <w:p>
            <w:pPr>
              <w:overflowPunct w:val="0"/>
              <w:autoSpaceDE w:val="0"/>
              <w:autoSpaceDN w:val="0"/>
              <w:adjustRightInd w:val="0"/>
              <w:spacing w:after="0"/>
              <w:ind w:left="720"/>
              <w:textAlignment w:val="baseline"/>
              <w:rPr>
                <w:bCs/>
                <w:color w:val="FF0000"/>
                <w:sz w:val="20"/>
                <w:szCs w:val="20"/>
              </w:rPr>
            </w:pPr>
          </w:p>
          <w:p>
            <w:pPr>
              <w:overflowPunct w:val="0"/>
              <w:autoSpaceDE w:val="0"/>
              <w:autoSpaceDN w:val="0"/>
              <w:adjustRightInd w:val="0"/>
              <w:spacing w:after="180"/>
              <w:textAlignment w:val="baseline"/>
              <w:rPr>
                <w:bCs/>
                <w:sz w:val="20"/>
                <w:szCs w:val="20"/>
              </w:rPr>
            </w:pPr>
            <w:r>
              <w:rPr>
                <w:iCs/>
                <w:sz w:val="20"/>
                <w:szCs w:val="20"/>
              </w:rPr>
              <w:t>The objectives are:</w:t>
            </w:r>
          </w:p>
          <w:p>
            <w:pPr>
              <w:numPr>
                <w:ilvl w:val="0"/>
                <w:numId w:val="9"/>
              </w:numPr>
              <w:overflowPunct w:val="0"/>
              <w:autoSpaceDE w:val="0"/>
              <w:autoSpaceDN w:val="0"/>
              <w:adjustRightInd w:val="0"/>
              <w:spacing w:after="0"/>
              <w:jc w:val="both"/>
              <w:textAlignment w:val="baseline"/>
              <w:rPr>
                <w:bCs/>
                <w:sz w:val="20"/>
                <w:szCs w:val="20"/>
              </w:rPr>
            </w:pPr>
            <w:r>
              <w:rPr>
                <w:bCs/>
                <w:sz w:val="20"/>
                <w:szCs w:val="20"/>
              </w:rPr>
              <w:t>Use the regulation requirements in ITU Regions 1, 2 and 3 to identify relevant adjacent band co-existence scenarios for NTN Ku Band covering the following frequency ranges, considering targeted deployment scenarios:</w:t>
            </w:r>
          </w:p>
          <w:p>
            <w:pPr>
              <w:numPr>
                <w:ilvl w:val="1"/>
                <w:numId w:val="9"/>
              </w:numPr>
              <w:overflowPunct w:val="0"/>
              <w:autoSpaceDE w:val="0"/>
              <w:autoSpaceDN w:val="0"/>
              <w:adjustRightInd w:val="0"/>
              <w:spacing w:after="0"/>
              <w:jc w:val="both"/>
              <w:textAlignment w:val="baseline"/>
              <w:rPr>
                <w:bCs/>
                <w:sz w:val="20"/>
                <w:szCs w:val="20"/>
              </w:rPr>
            </w:pPr>
            <w:r>
              <w:rPr>
                <w:bCs/>
                <w:sz w:val="20"/>
                <w:szCs w:val="20"/>
              </w:rPr>
              <w:t>For ITU regions 1 and 3:</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Downlink 10.70 – 12.75 GHz</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Uplink 13.75-14.5 GHz</w:t>
            </w:r>
          </w:p>
          <w:p>
            <w:pPr>
              <w:numPr>
                <w:ilvl w:val="1"/>
                <w:numId w:val="9"/>
              </w:numPr>
              <w:overflowPunct w:val="0"/>
              <w:autoSpaceDE w:val="0"/>
              <w:autoSpaceDN w:val="0"/>
              <w:adjustRightInd w:val="0"/>
              <w:spacing w:after="0"/>
              <w:jc w:val="both"/>
              <w:textAlignment w:val="baseline"/>
              <w:rPr>
                <w:bCs/>
                <w:sz w:val="20"/>
                <w:szCs w:val="20"/>
              </w:rPr>
            </w:pPr>
            <w:r>
              <w:rPr>
                <w:bCs/>
                <w:sz w:val="20"/>
                <w:szCs w:val="20"/>
              </w:rPr>
              <w:t>For ITU regions 2 excluding US:</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Downlink 10.70 – 12.70 GHz</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Uplink 13.75-14.5 GHz</w:t>
            </w:r>
          </w:p>
          <w:p>
            <w:pPr>
              <w:numPr>
                <w:ilvl w:val="1"/>
                <w:numId w:val="9"/>
              </w:numPr>
              <w:overflowPunct w:val="0"/>
              <w:autoSpaceDE w:val="0"/>
              <w:autoSpaceDN w:val="0"/>
              <w:adjustRightInd w:val="0"/>
              <w:spacing w:after="0"/>
              <w:jc w:val="both"/>
              <w:textAlignment w:val="baseline"/>
              <w:rPr>
                <w:bCs/>
                <w:sz w:val="20"/>
                <w:szCs w:val="20"/>
              </w:rPr>
            </w:pPr>
            <w:r>
              <w:rPr>
                <w:bCs/>
                <w:sz w:val="20"/>
                <w:szCs w:val="20"/>
              </w:rPr>
              <w:t>For ITU regions 1 and 3</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Downlink 10.70 – 12.75 GHz</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Uplink 12.75 - 13.25 GHz</w:t>
            </w:r>
          </w:p>
          <w:p>
            <w:pPr>
              <w:numPr>
                <w:ilvl w:val="1"/>
                <w:numId w:val="9"/>
              </w:numPr>
              <w:overflowPunct w:val="0"/>
              <w:autoSpaceDE w:val="0"/>
              <w:autoSpaceDN w:val="0"/>
              <w:adjustRightInd w:val="0"/>
              <w:spacing w:after="0"/>
              <w:jc w:val="both"/>
              <w:textAlignment w:val="baseline"/>
              <w:rPr>
                <w:bCs/>
                <w:sz w:val="20"/>
                <w:szCs w:val="20"/>
              </w:rPr>
            </w:pPr>
            <w:r>
              <w:rPr>
                <w:bCs/>
                <w:sz w:val="20"/>
                <w:szCs w:val="20"/>
              </w:rPr>
              <w:t>For ITU regions 2 excluding US</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Downlink 10.70 – 12.70 GHz</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Uplink 12.70 - 13.25 GHz</w:t>
            </w:r>
          </w:p>
          <w:p>
            <w:pPr>
              <w:numPr>
                <w:ilvl w:val="1"/>
                <w:numId w:val="9"/>
              </w:numPr>
              <w:overflowPunct w:val="0"/>
              <w:autoSpaceDE w:val="0"/>
              <w:autoSpaceDN w:val="0"/>
              <w:adjustRightInd w:val="0"/>
              <w:spacing w:after="0"/>
              <w:jc w:val="both"/>
              <w:textAlignment w:val="baseline"/>
              <w:rPr>
                <w:bCs/>
                <w:sz w:val="20"/>
                <w:szCs w:val="20"/>
              </w:rPr>
            </w:pPr>
            <w:r>
              <w:rPr>
                <w:bCs/>
                <w:sz w:val="20"/>
                <w:szCs w:val="20"/>
              </w:rPr>
              <w:t>Note: Appropriate TX/Rx separation for uplink downlink pairing will be required.</w:t>
            </w:r>
          </w:p>
          <w:p>
            <w:pPr>
              <w:numPr>
                <w:ilvl w:val="0"/>
                <w:numId w:val="9"/>
              </w:numPr>
              <w:overflowPunct w:val="0"/>
              <w:autoSpaceDE w:val="0"/>
              <w:autoSpaceDN w:val="0"/>
              <w:adjustRightInd w:val="0"/>
              <w:spacing w:after="0"/>
              <w:jc w:val="both"/>
              <w:textAlignment w:val="baseline"/>
              <w:rPr>
                <w:bCs/>
                <w:sz w:val="20"/>
                <w:szCs w:val="20"/>
              </w:rPr>
            </w:pPr>
            <w:r>
              <w:rPr>
                <w:bCs/>
                <w:sz w:val="20"/>
                <w:szCs w:val="20"/>
              </w:rPr>
              <w:t>Conduct coexistence study. Reuse Ka band coexistence study assumptions as much as possible, with modifications where necessary, e.g. for frequency range and subcarrier spacing. Conduct new co-existence studies based on adjacent services .</w:t>
            </w:r>
          </w:p>
          <w:p>
            <w:pPr>
              <w:numPr>
                <w:ilvl w:val="0"/>
                <w:numId w:val="9"/>
              </w:numPr>
              <w:overflowPunct w:val="0"/>
              <w:autoSpaceDE w:val="0"/>
              <w:autoSpaceDN w:val="0"/>
              <w:adjustRightInd w:val="0"/>
              <w:spacing w:after="0"/>
              <w:jc w:val="both"/>
              <w:textAlignment w:val="baseline"/>
              <w:rPr>
                <w:bCs/>
                <w:sz w:val="20"/>
                <w:szCs w:val="20"/>
              </w:rPr>
            </w:pPr>
            <w:r>
              <w:rPr>
                <w:sz w:val="20"/>
                <w:szCs w:val="20"/>
              </w:rPr>
              <w:t>Specify RF requirements for satellite access node and NTN VSAT types in 38.101-5 also considering existing regulations on antenna sizes for certain parts of the Ku band.</w:t>
            </w:r>
          </w:p>
          <w:p>
            <w:pPr>
              <w:pStyle w:val="35"/>
              <w:numPr>
                <w:ilvl w:val="0"/>
                <w:numId w:val="10"/>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Priority 1: for all ITU regions, define Ku band #1a and #1b for the downlink block and uplink block B to enable the future possibility of supporting satellite services in 125 MHz (UL) and 250 MHz (DL) aggregated bandwidths based on existing channel bandwidths. Potential approaches for achieving this shall be studied, from which one shall be selected including but not limited to:</w:t>
            </w:r>
          </w:p>
          <w:p>
            <w:pPr>
              <w:pStyle w:val="35"/>
              <w:numPr>
                <w:ilvl w:val="1"/>
                <w:numId w:val="10"/>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Ku band #1a and #1b as FR1-NTN supporting 20 MHz, 35 MHz, 50 MHz, 70 MHz and 100 MHz channel bandwidths with 30 kHz subcarrier spacing</w:t>
            </w:r>
          </w:p>
          <w:p>
            <w:pPr>
              <w:pStyle w:val="35"/>
              <w:numPr>
                <w:ilvl w:val="1"/>
                <w:numId w:val="10"/>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Ku band #1a and #1b as FR2-NTN supporting 50 MHz, 100 MHz, 200 MHz, 400 MHz (120kHz SCS only) channel bandwidths with 120 kHz subcarrier spacing</w:t>
            </w:r>
          </w:p>
          <w:p>
            <w:pPr>
              <w:pStyle w:val="35"/>
              <w:numPr>
                <w:ilvl w:val="0"/>
                <w:numId w:val="10"/>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RAN4 will select which one of the above approaches for DL and UL will be pursued by RAN #106.</w:t>
            </w:r>
          </w:p>
          <w:p>
            <w:pPr>
              <w:pStyle w:val="35"/>
              <w:numPr>
                <w:ilvl w:val="0"/>
                <w:numId w:val="10"/>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Priority 2: for all ITU regions excluding the US in region 2, using the approach in Priority 1, define Ku band #2a and #2b as appropriate for the downlink block and uplink block A to support satellite services in 125 MHz (UL) and 250 MHz (DL) aggregated bandwidths.</w:t>
            </w:r>
          </w:p>
          <w:p>
            <w:pPr>
              <w:pStyle w:val="35"/>
              <w:numPr>
                <w:ilvl w:val="0"/>
                <w:numId w:val="10"/>
              </w:numPr>
              <w:overflowPunct/>
              <w:autoSpaceDE/>
              <w:autoSpaceDN/>
              <w:adjustRightInd/>
              <w:spacing w:before="0" w:beforeAutospacing="0" w:after="0" w:afterAutospacing="0" w:line="259" w:lineRule="auto"/>
              <w:contextualSpacing/>
              <w:jc w:val="both"/>
              <w:textAlignment w:val="auto"/>
              <w:rPr>
                <w:sz w:val="20"/>
                <w:szCs w:val="20"/>
              </w:rPr>
            </w:pPr>
            <w:r>
              <w:rPr>
                <w:sz w:val="20"/>
                <w:szCs w:val="20"/>
              </w:rPr>
              <w:t xml:space="preserve">Specify RRM requirements </w:t>
            </w:r>
          </w:p>
          <w:p>
            <w:pPr>
              <w:pStyle w:val="35"/>
              <w:overflowPunct/>
              <w:autoSpaceDE/>
              <w:autoSpaceDN/>
              <w:adjustRightInd/>
              <w:spacing w:before="0" w:beforeAutospacing="0" w:after="160" w:afterAutospacing="0" w:line="259" w:lineRule="auto"/>
              <w:ind w:left="360"/>
              <w:contextualSpacing/>
              <w:jc w:val="both"/>
              <w:textAlignment w:val="auto"/>
              <w:rPr>
                <w:sz w:val="20"/>
                <w:szCs w:val="20"/>
              </w:rPr>
            </w:pPr>
          </w:p>
          <w:p>
            <w:pPr>
              <w:pStyle w:val="35"/>
              <w:overflowPunct/>
              <w:autoSpaceDE/>
              <w:autoSpaceDN/>
              <w:adjustRightInd/>
              <w:spacing w:before="0" w:beforeAutospacing="0" w:after="160" w:afterAutospacing="0" w:line="259" w:lineRule="auto"/>
              <w:ind w:left="360"/>
              <w:contextualSpacing/>
              <w:jc w:val="both"/>
              <w:textAlignment w:val="auto"/>
              <w:rPr>
                <w:rFonts w:hint="default" w:eastAsia="宋体"/>
                <w:i w:val="0"/>
                <w:iCs w:val="0"/>
                <w:sz w:val="20"/>
                <w:szCs w:val="20"/>
                <w:vertAlign w:val="baseline"/>
                <w:lang w:val="en-US" w:eastAsia="zh-CN"/>
              </w:rPr>
            </w:pPr>
            <w:r>
              <w:rPr>
                <w:sz w:val="20"/>
                <w:szCs w:val="20"/>
              </w:rPr>
              <w:t>Note: Support for NTN CA is not in the scope of this WID</w:t>
            </w:r>
          </w:p>
        </w:tc>
      </w:tr>
    </w:tbl>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2</w:t>
      </w:r>
      <w:r>
        <w:rPr>
          <w:rFonts w:hint="eastAsia"/>
          <w:b/>
          <w:kern w:val="0"/>
          <w:sz w:val="28"/>
          <w:szCs w:val="28"/>
          <w:highlight w:val="none"/>
          <w:lang w:val="en-US" w:eastAsia="zh-CN"/>
        </w:rPr>
        <w:t xml:space="preserve"> </w:t>
      </w:r>
      <w:r>
        <w:rPr>
          <w:b/>
          <w:kern w:val="0"/>
          <w:sz w:val="28"/>
          <w:szCs w:val="28"/>
          <w:highlight w:val="none"/>
        </w:rPr>
        <w:t>Discussion</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pStyle w:val="5"/>
              <w:numPr>
                <w:ilvl w:val="0"/>
                <w:numId w:val="0"/>
              </w:numPr>
              <w:overflowPunct w:val="0"/>
              <w:autoSpaceDE w:val="0"/>
              <w:autoSpaceDN w:val="0"/>
              <w:adjustRightInd w:val="0"/>
              <w:textAlignment w:val="baseline"/>
              <w:rPr>
                <w:rFonts w:hint="default" w:ascii="Times New Roman" w:hAnsi="Times New Roman" w:eastAsia="PMingLiU" w:cs="Times New Roman"/>
                <w:sz w:val="20"/>
                <w:szCs w:val="20"/>
                <w:lang w:val="en-US" w:eastAsia="zh-TW"/>
              </w:rPr>
            </w:pPr>
            <w:r>
              <w:rPr>
                <w:rFonts w:hint="default" w:ascii="Times New Roman" w:hAnsi="Times New Roman" w:cs="Times New Roman"/>
                <w:sz w:val="20"/>
                <w:szCs w:val="20"/>
                <w:lang w:val="en-US"/>
              </w:rPr>
              <w:t xml:space="preserve">Issue 2-2: </w:t>
            </w:r>
            <w:r>
              <w:rPr>
                <w:rFonts w:hint="default" w:ascii="Times New Roman" w:hAnsi="Times New Roman" w:cs="Times New Roman"/>
                <w:sz w:val="20"/>
                <w:szCs w:val="20"/>
              </w:rPr>
              <w:t>Coexistence scenarios</w:t>
            </w:r>
          </w:p>
          <w:p>
            <w:pPr>
              <w:keepNext/>
              <w:overflowPunct w:val="0"/>
              <w:autoSpaceDE w:val="0"/>
              <w:autoSpaceDN w:val="0"/>
              <w:adjustRightInd w:val="0"/>
              <w:spacing w:after="120" w:line="259" w:lineRule="auto"/>
              <w:textAlignment w:val="baseline"/>
              <w:rPr>
                <w:rFonts w:hint="default" w:ascii="Times New Roman" w:hAnsi="Times New Roman" w:eastAsia="PMingLiU" w:cs="Times New Roman"/>
                <w:sz w:val="20"/>
                <w:szCs w:val="20"/>
                <w:lang w:val="en-US" w:eastAsia="zh-TW"/>
              </w:rPr>
            </w:pPr>
            <w:r>
              <w:rPr>
                <w:rFonts w:hint="default" w:ascii="Times New Roman" w:hAnsi="Times New Roman" w:eastAsia="PMingLiU" w:cs="Times New Roman"/>
                <w:sz w:val="20"/>
                <w:szCs w:val="20"/>
                <w:lang w:val="en-US" w:eastAsia="zh-TW"/>
              </w:rPr>
              <w:t>Adopt the interference scenarios in [Intelsat] R4-2411507 for the coexistence studies</w:t>
            </w:r>
          </w:p>
          <w:p>
            <w:pPr>
              <w:pStyle w:val="5"/>
              <w:numPr>
                <w:ilvl w:val="0"/>
                <w:numId w:val="0"/>
              </w:numPr>
              <w:overflowPunct w:val="0"/>
              <w:autoSpaceDE w:val="0"/>
              <w:autoSpaceDN w:val="0"/>
              <w:adjustRightInd w:val="0"/>
              <w:textAlignment w:val="baseline"/>
              <w:rPr>
                <w:rFonts w:hint="default" w:ascii="Times New Roman" w:hAnsi="Times New Roman" w:cs="Times New Roman"/>
                <w:sz w:val="20"/>
                <w:szCs w:val="20"/>
                <w:lang w:val="en-US"/>
              </w:rPr>
            </w:pPr>
          </w:p>
          <w:p>
            <w:pPr>
              <w:pStyle w:val="5"/>
              <w:numPr>
                <w:ilvl w:val="0"/>
                <w:numId w:val="0"/>
              </w:numPr>
              <w:overflowPunct w:val="0"/>
              <w:autoSpaceDE w:val="0"/>
              <w:autoSpaceDN w:val="0"/>
              <w:adjustRightInd w:val="0"/>
              <w:textAlignment w:val="baseline"/>
              <w:rPr>
                <w:rFonts w:hint="default" w:ascii="Times New Roman" w:hAnsi="Times New Roman" w:eastAsia="PMingLiU" w:cs="Times New Roman"/>
                <w:sz w:val="20"/>
                <w:szCs w:val="20"/>
                <w:lang w:val="en-US" w:eastAsia="zh-TW"/>
              </w:rPr>
            </w:pPr>
            <w:r>
              <w:rPr>
                <w:rFonts w:hint="default" w:ascii="Times New Roman" w:hAnsi="Times New Roman" w:cs="Times New Roman"/>
                <w:sz w:val="20"/>
                <w:szCs w:val="20"/>
                <w:lang w:val="en-US"/>
              </w:rPr>
              <w:t>Issue 2-4: Coexistence frequencies</w:t>
            </w:r>
          </w:p>
          <w:p>
            <w:pPr>
              <w:pStyle w:val="5"/>
              <w:numPr>
                <w:ilvl w:val="0"/>
                <w:numId w:val="0"/>
              </w:numPr>
              <w:overflowPunct w:val="0"/>
              <w:autoSpaceDE w:val="0"/>
              <w:autoSpaceDN w:val="0"/>
              <w:adjustRightInd w:val="0"/>
              <w:textAlignment w:val="baseline"/>
              <w:rPr>
                <w:rFonts w:hint="default" w:ascii="Times New Roman" w:hAnsi="Times New Roman" w:eastAsia="PMingLiU" w:cs="Times New Roman"/>
                <w:b w:val="0"/>
                <w:bCs/>
                <w:sz w:val="20"/>
                <w:szCs w:val="20"/>
                <w:lang w:val="en-US" w:eastAsia="zh-TW"/>
              </w:rPr>
            </w:pPr>
            <w:r>
              <w:rPr>
                <w:rFonts w:hint="default" w:ascii="Times New Roman" w:hAnsi="Times New Roman" w:eastAsia="PMingLiU" w:cs="Times New Roman"/>
                <w:b w:val="0"/>
                <w:bCs/>
                <w:sz w:val="20"/>
                <w:szCs w:val="20"/>
                <w:lang w:val="en-US" w:eastAsia="zh-TW"/>
              </w:rPr>
              <w:t>Use 11GHz for DL coexistence evaluation and 14GHz for UL coexistence evaluation for Ku-band.</w:t>
            </w:r>
          </w:p>
          <w:p>
            <w:pPr>
              <w:pStyle w:val="5"/>
              <w:numPr>
                <w:ilvl w:val="0"/>
                <w:numId w:val="0"/>
              </w:numPr>
              <w:overflowPunct w:val="0"/>
              <w:autoSpaceDE w:val="0"/>
              <w:autoSpaceDN w:val="0"/>
              <w:adjustRightInd w:val="0"/>
              <w:textAlignment w:val="baseline"/>
              <w:rPr>
                <w:rFonts w:hint="default" w:ascii="Times New Roman" w:hAnsi="Times New Roman" w:cs="Times New Roman"/>
                <w:sz w:val="20"/>
                <w:szCs w:val="20"/>
                <w:lang w:val="en-US"/>
              </w:rPr>
            </w:pPr>
          </w:p>
          <w:p>
            <w:pPr>
              <w:pStyle w:val="5"/>
              <w:numPr>
                <w:ilvl w:val="0"/>
                <w:numId w:val="0"/>
              </w:numPr>
              <w:overflowPunct w:val="0"/>
              <w:autoSpaceDE w:val="0"/>
              <w:autoSpaceDN w:val="0"/>
              <w:adjustRightInd w:val="0"/>
              <w:textAlignment w:val="baseline"/>
              <w:rPr>
                <w:rFonts w:hint="default" w:ascii="Times New Roman" w:hAnsi="Times New Roman" w:eastAsia="PMingLiU" w:cs="Times New Roman"/>
                <w:sz w:val="20"/>
                <w:szCs w:val="20"/>
                <w:lang w:val="en-US" w:eastAsia="zh-TW"/>
              </w:rPr>
            </w:pPr>
            <w:r>
              <w:rPr>
                <w:rFonts w:hint="default" w:ascii="Times New Roman" w:hAnsi="Times New Roman" w:cs="Times New Roman"/>
                <w:sz w:val="20"/>
                <w:szCs w:val="20"/>
                <w:lang w:val="en-US"/>
              </w:rPr>
              <w:t xml:space="preserve">Issue 2-8: </w:t>
            </w:r>
            <w:r>
              <w:rPr>
                <w:rFonts w:hint="default" w:ascii="Times New Roman" w:hAnsi="Times New Roman" w:cs="Times New Roman"/>
                <w:sz w:val="20"/>
                <w:szCs w:val="20"/>
              </w:rPr>
              <w:t>Coexistence TN channel model</w:t>
            </w:r>
          </w:p>
          <w:p>
            <w:pPr>
              <w:keepNext/>
              <w:overflowPunct w:val="0"/>
              <w:autoSpaceDE w:val="0"/>
              <w:autoSpaceDN w:val="0"/>
              <w:adjustRightInd w:val="0"/>
              <w:spacing w:after="120" w:line="259" w:lineRule="auto"/>
              <w:textAlignment w:val="baseline"/>
              <w:rPr>
                <w:rFonts w:hint="default" w:ascii="Times New Roman" w:hAnsi="Times New Roman" w:eastAsia="PMingLiU" w:cs="Times New Roman"/>
                <w:sz w:val="20"/>
                <w:szCs w:val="20"/>
                <w:lang w:val="en-US" w:eastAsia="zh-TW"/>
              </w:rPr>
            </w:pPr>
            <w:r>
              <w:rPr>
                <w:rFonts w:hint="default" w:ascii="Times New Roman" w:hAnsi="Times New Roman" w:eastAsia="PMingLiU" w:cs="Times New Roman"/>
                <w:sz w:val="20"/>
                <w:szCs w:val="20"/>
                <w:lang w:val="en-US" w:eastAsia="zh-TW"/>
              </w:rPr>
              <w:t>For TN channel model, reuse existing version of TR 38.901.</w:t>
            </w:r>
          </w:p>
          <w:p>
            <w:pPr>
              <w:keepNext/>
              <w:overflowPunct w:val="0"/>
              <w:autoSpaceDE w:val="0"/>
              <w:autoSpaceDN w:val="0"/>
              <w:adjustRightInd w:val="0"/>
              <w:spacing w:after="120" w:line="259" w:lineRule="auto"/>
              <w:textAlignment w:val="baseline"/>
              <w:rPr>
                <w:rFonts w:hint="default" w:ascii="Times New Roman" w:hAnsi="Times New Roman" w:eastAsia="PMingLiU" w:cs="Times New Roman"/>
                <w:sz w:val="20"/>
                <w:szCs w:val="20"/>
                <w:lang w:val="en-US" w:eastAsia="zh-TW"/>
              </w:rPr>
            </w:pPr>
          </w:p>
          <w:p>
            <w:pPr>
              <w:pStyle w:val="5"/>
              <w:numPr>
                <w:ilvl w:val="0"/>
                <w:numId w:val="0"/>
              </w:numPr>
              <w:overflowPunct w:val="0"/>
              <w:autoSpaceDE w:val="0"/>
              <w:autoSpaceDN w:val="0"/>
              <w:adjustRightInd w:val="0"/>
              <w:textAlignment w:val="baseline"/>
              <w:rPr>
                <w:rFonts w:hint="default" w:ascii="Times New Roman" w:hAnsi="Times New Roman" w:eastAsia="PMingLiU" w:cs="Times New Roman"/>
                <w:sz w:val="20"/>
                <w:szCs w:val="20"/>
                <w:lang w:val="en-US" w:eastAsia="zh-TW"/>
              </w:rPr>
            </w:pPr>
            <w:r>
              <w:rPr>
                <w:rFonts w:hint="default" w:ascii="Times New Roman" w:hAnsi="Times New Roman" w:cs="Times New Roman"/>
                <w:sz w:val="20"/>
                <w:szCs w:val="20"/>
                <w:lang w:val="en-US"/>
              </w:rPr>
              <w:t xml:space="preserve">Issue 2-9: </w:t>
            </w:r>
            <w:r>
              <w:rPr>
                <w:rFonts w:hint="default" w:ascii="Times New Roman" w:hAnsi="Times New Roman" w:cs="Times New Roman"/>
                <w:sz w:val="20"/>
                <w:szCs w:val="20"/>
              </w:rPr>
              <w:t>Coexistence TN channel model</w:t>
            </w:r>
          </w:p>
          <w:p>
            <w:pPr>
              <w:keepNext/>
              <w:overflowPunct w:val="0"/>
              <w:autoSpaceDE w:val="0"/>
              <w:autoSpaceDN w:val="0"/>
              <w:adjustRightInd w:val="0"/>
              <w:spacing w:after="120" w:line="259" w:lineRule="auto"/>
              <w:textAlignment w:val="baseline"/>
              <w:rPr>
                <w:rFonts w:hint="default" w:ascii="Times New Roman" w:hAnsi="Times New Roman" w:eastAsia="PMingLiU" w:cs="Times New Roman"/>
                <w:sz w:val="20"/>
                <w:szCs w:val="20"/>
                <w:lang w:val="en-US" w:eastAsia="zh-TW"/>
              </w:rPr>
            </w:pPr>
            <w:r>
              <w:rPr>
                <w:rFonts w:hint="default" w:ascii="Times New Roman" w:hAnsi="Times New Roman" w:eastAsia="PMingLiU" w:cs="Times New Roman"/>
                <w:sz w:val="20"/>
                <w:szCs w:val="20"/>
                <w:lang w:val="en-US" w:eastAsia="zh-TW"/>
              </w:rPr>
              <w:t>For NTN channel model, reuse parameters from TR 38.811 and collect the following missing information:</w:t>
            </w:r>
          </w:p>
          <w:p>
            <w:pPr>
              <w:pStyle w:val="35"/>
              <w:keepNext/>
              <w:numPr>
                <w:ilvl w:val="0"/>
                <w:numId w:val="11"/>
              </w:numPr>
              <w:overflowPunct w:val="0"/>
              <w:autoSpaceDE w:val="0"/>
              <w:autoSpaceDN w:val="0"/>
              <w:adjustRightInd w:val="0"/>
              <w:spacing w:after="120" w:line="259" w:lineRule="auto"/>
              <w:ind w:firstLineChars="0"/>
              <w:textAlignment w:val="baseline"/>
              <w:rPr>
                <w:rFonts w:hint="default" w:ascii="Times New Roman" w:hAnsi="Times New Roman" w:eastAsia="PMingLiU" w:cs="Times New Roman"/>
                <w:sz w:val="20"/>
                <w:szCs w:val="20"/>
                <w:lang w:val="en-US" w:eastAsia="zh-TW"/>
              </w:rPr>
            </w:pPr>
            <w:r>
              <w:rPr>
                <w:rFonts w:hint="default" w:ascii="Times New Roman" w:hAnsi="Times New Roman" w:eastAsia="PMingLiU" w:cs="Times New Roman"/>
                <w:sz w:val="20"/>
                <w:szCs w:val="20"/>
                <w:lang w:val="en-US" w:eastAsia="zh-TW"/>
              </w:rPr>
              <w:t xml:space="preserve">Shadow fading and clutter loss tables for the reference frequencies </w:t>
            </w:r>
          </w:p>
          <w:p>
            <w:pPr>
              <w:pStyle w:val="35"/>
              <w:keepNext/>
              <w:numPr>
                <w:ilvl w:val="0"/>
                <w:numId w:val="11"/>
              </w:numPr>
              <w:overflowPunct w:val="0"/>
              <w:autoSpaceDE w:val="0"/>
              <w:autoSpaceDN w:val="0"/>
              <w:adjustRightInd w:val="0"/>
              <w:spacing w:after="120" w:line="259" w:lineRule="auto"/>
              <w:ind w:firstLineChars="0"/>
              <w:textAlignment w:val="baseline"/>
              <w:rPr>
                <w:rFonts w:hint="default" w:ascii="Times New Roman" w:hAnsi="Times New Roman" w:eastAsia="PMingLiU" w:cs="Times New Roman"/>
                <w:sz w:val="20"/>
                <w:szCs w:val="20"/>
                <w:lang w:val="en-US" w:eastAsia="zh-TW"/>
              </w:rPr>
            </w:pPr>
            <w:r>
              <w:rPr>
                <w:rFonts w:hint="default" w:ascii="Times New Roman" w:hAnsi="Times New Roman" w:eastAsia="PMingLiU" w:cs="Times New Roman"/>
                <w:sz w:val="20"/>
                <w:szCs w:val="20"/>
                <w:lang w:val="en-US" w:eastAsia="zh-TW"/>
              </w:rPr>
              <w:t>Tropospheric scintillation.</w:t>
            </w:r>
          </w:p>
          <w:p>
            <w:pPr>
              <w:pStyle w:val="5"/>
              <w:numPr>
                <w:ilvl w:val="0"/>
                <w:numId w:val="0"/>
              </w:numPr>
              <w:overflowPunct w:val="0"/>
              <w:autoSpaceDE w:val="0"/>
              <w:autoSpaceDN w:val="0"/>
              <w:adjustRightInd w:val="0"/>
              <w:textAlignment w:val="baseline"/>
              <w:rPr>
                <w:rFonts w:hint="default" w:ascii="Times New Roman" w:hAnsi="Times New Roman" w:cs="Times New Roman"/>
                <w:sz w:val="20"/>
                <w:szCs w:val="20"/>
                <w:lang w:val="en-US"/>
              </w:rPr>
            </w:pPr>
          </w:p>
          <w:p>
            <w:pPr>
              <w:pStyle w:val="5"/>
              <w:numPr>
                <w:ilvl w:val="0"/>
                <w:numId w:val="0"/>
              </w:numPr>
              <w:overflowPunct w:val="0"/>
              <w:autoSpaceDE w:val="0"/>
              <w:autoSpaceDN w:val="0"/>
              <w:adjustRightInd w:val="0"/>
              <w:textAlignment w:val="baseline"/>
              <w:rPr>
                <w:rFonts w:hint="default" w:ascii="Times New Roman" w:hAnsi="Times New Roman" w:eastAsia="PMingLiU" w:cs="Times New Roman"/>
                <w:sz w:val="20"/>
                <w:szCs w:val="20"/>
                <w:lang w:val="en-US" w:eastAsia="zh-TW"/>
              </w:rPr>
            </w:pPr>
            <w:r>
              <w:rPr>
                <w:rFonts w:hint="default" w:ascii="Times New Roman" w:hAnsi="Times New Roman" w:cs="Times New Roman"/>
                <w:sz w:val="20"/>
                <w:szCs w:val="20"/>
                <w:lang w:val="en-US"/>
              </w:rPr>
              <w:t>Issue 2-10: TN Parameters</w:t>
            </w:r>
          </w:p>
          <w:p>
            <w:pPr>
              <w:keepNext/>
              <w:overflowPunct w:val="0"/>
              <w:autoSpaceDE w:val="0"/>
              <w:autoSpaceDN w:val="0"/>
              <w:adjustRightInd w:val="0"/>
              <w:spacing w:after="120" w:line="259" w:lineRule="auto"/>
              <w:textAlignment w:val="baseline"/>
              <w:rPr>
                <w:rFonts w:hint="default" w:ascii="Times New Roman" w:hAnsi="Times New Roman" w:eastAsia="PMingLiU" w:cs="Times New Roman"/>
                <w:sz w:val="20"/>
                <w:szCs w:val="20"/>
                <w:lang w:val="en-US" w:eastAsia="zh-TW"/>
              </w:rPr>
            </w:pPr>
            <w:r>
              <w:rPr>
                <w:rFonts w:hint="default" w:ascii="Times New Roman" w:hAnsi="Times New Roman" w:eastAsia="PMingLiU" w:cs="Times New Roman"/>
                <w:sz w:val="20"/>
                <w:szCs w:val="20"/>
                <w:lang w:val="en-US" w:eastAsia="zh-TW"/>
              </w:rPr>
              <w:t xml:space="preserve">As starting point, reuse the antenna parameters and BS/UE ACLR/ACS from: </w:t>
            </w:r>
          </w:p>
          <w:p>
            <w:pPr>
              <w:numPr>
                <w:ilvl w:val="0"/>
                <w:numId w:val="12"/>
              </w:numPr>
              <w:overflowPunct w:val="0"/>
              <w:autoSpaceDE w:val="0"/>
              <w:autoSpaceDN w:val="0"/>
              <w:adjustRightInd w:val="0"/>
              <w:spacing w:after="160" w:line="259" w:lineRule="auto"/>
              <w:textAlignment w:val="baseline"/>
              <w:rPr>
                <w:rFonts w:hint="default" w:ascii="Times New Roman" w:hAnsi="Times New Roman" w:cs="Times New Roman"/>
                <w:sz w:val="20"/>
                <w:szCs w:val="20"/>
                <w:lang w:val="en-US"/>
              </w:rPr>
            </w:pPr>
            <w:r>
              <w:rPr>
                <w:rFonts w:hint="default" w:ascii="Times New Roman" w:hAnsi="Times New Roman" w:cs="Times New Roman"/>
                <w:sz w:val="20"/>
                <w:szCs w:val="20"/>
                <w:lang w:val="en-US"/>
              </w:rPr>
              <w:t>The 10.0-10.5 GHz frequency range (TR 38.921) for the reference frequency of 11 GHz</w:t>
            </w:r>
          </w:p>
          <w:p>
            <w:pPr>
              <w:numPr>
                <w:ilvl w:val="0"/>
                <w:numId w:val="12"/>
              </w:numPr>
              <w:overflowPunct w:val="0"/>
              <w:autoSpaceDE w:val="0"/>
              <w:autoSpaceDN w:val="0"/>
              <w:adjustRightInd w:val="0"/>
              <w:spacing w:after="160" w:line="259" w:lineRule="auto"/>
              <w:textAlignment w:val="baseline"/>
              <w:rPr>
                <w:rFonts w:hint="default" w:ascii="Times New Roman" w:hAnsi="Times New Roman" w:cs="Times New Roman"/>
                <w:sz w:val="20"/>
                <w:szCs w:val="20"/>
                <w:vertAlign w:val="baseline"/>
              </w:rPr>
            </w:pPr>
            <w:r>
              <w:rPr>
                <w:rFonts w:hint="default" w:ascii="Times New Roman" w:hAnsi="Times New Roman" w:cs="Times New Roman"/>
                <w:sz w:val="20"/>
                <w:szCs w:val="20"/>
                <w:lang w:val="en-US"/>
              </w:rPr>
              <w:t>The 14.8-15.35 GHz frequency range (pending on conclusion of SI FS_NR_IMT_4400_7125_14800MHz) for the reference frequency of 14 GHz.</w:t>
            </w:r>
          </w:p>
        </w:tc>
      </w:tr>
    </w:tbl>
    <w:p>
      <w:pPr>
        <w:bidi w:val="0"/>
        <w:rPr>
          <w:rFonts w:hint="default"/>
          <w:lang w:val="en-US" w:eastAsia="zh-CN"/>
        </w:rPr>
      </w:pPr>
      <w:r>
        <w:rPr>
          <w:rFonts w:hint="eastAsia"/>
          <w:lang w:val="en-US" w:eastAsia="zh-CN"/>
        </w:rPr>
        <w:t>The above is initial agreements reached in last meeting [2], based on which, we give the following coexistence simulation assumptions.</w:t>
      </w:r>
    </w:p>
    <w:p>
      <w:pPr>
        <w:pStyle w:val="3"/>
        <w:keepNext/>
        <w:keepLines/>
        <w:pageBreakBefore w:val="0"/>
        <w:widowControl/>
        <w:numPr>
          <w:ilvl w:val="1"/>
          <w:numId w:val="0"/>
        </w:numPr>
        <w:kinsoku/>
        <w:wordWrap/>
        <w:overflowPunct/>
        <w:topLinePunct w:val="0"/>
        <w:autoSpaceDE/>
        <w:autoSpaceDN/>
        <w:bidi w:val="0"/>
        <w:adjustRightInd/>
        <w:snapToGrid/>
        <w:spacing w:before="0" w:beforeLines="0" w:after="120" w:afterLines="0" w:line="260" w:lineRule="auto"/>
        <w:ind w:leftChars="0" w:right="0" w:rightChars="0"/>
        <w:textAlignment w:val="auto"/>
        <w:rPr>
          <w:rFonts w:hint="eastAsia"/>
          <w:lang w:val="en-US" w:eastAsia="zh-CN"/>
        </w:rPr>
      </w:pPr>
      <w:r>
        <w:rPr>
          <w:rFonts w:hint="eastAsia"/>
          <w:lang w:val="en-US" w:eastAsia="zh-CN"/>
        </w:rPr>
        <w:t>2.1 System parameters</w:t>
      </w:r>
    </w:p>
    <w:p>
      <w:pPr>
        <w:pStyle w:val="4"/>
        <w:keepNext/>
        <w:keepLines/>
        <w:pageBreakBefore w:val="0"/>
        <w:widowControl/>
        <w:numPr>
          <w:ilvl w:val="2"/>
          <w:numId w:val="0"/>
        </w:numPr>
        <w:kinsoku/>
        <w:wordWrap/>
        <w:overflowPunct w:val="0"/>
        <w:topLinePunct w:val="0"/>
        <w:autoSpaceDE w:val="0"/>
        <w:autoSpaceDN w:val="0"/>
        <w:bidi w:val="0"/>
        <w:adjustRightInd w:val="0"/>
        <w:snapToGrid/>
        <w:ind w:leftChars="0" w:right="0" w:rightChars="0"/>
        <w:textAlignment w:val="baseline"/>
        <w:outlineLvl w:val="2"/>
        <w:rPr>
          <w:rFonts w:cs="Arial"/>
          <w:b w:val="0"/>
          <w:bCs w:val="0"/>
        </w:rPr>
      </w:pPr>
      <w:r>
        <w:rPr>
          <w:rFonts w:cs="Arial"/>
          <w:b w:val="0"/>
          <w:bCs w:val="0"/>
        </w:rPr>
        <w:t>2.</w:t>
      </w:r>
      <w:r>
        <w:rPr>
          <w:rFonts w:hint="eastAsia" w:eastAsia="宋体" w:cs="Arial"/>
          <w:b w:val="0"/>
          <w:bCs w:val="0"/>
          <w:lang w:val="en-US" w:eastAsia="zh-CN"/>
        </w:rPr>
        <w:t>1</w:t>
      </w:r>
      <w:r>
        <w:rPr>
          <w:rFonts w:cs="Arial"/>
          <w:b w:val="0"/>
          <w:bCs w:val="0"/>
        </w:rPr>
        <w:t>.1</w:t>
      </w:r>
      <w:r>
        <w:rPr>
          <w:rFonts w:hint="eastAsia" w:eastAsia="宋体" w:cs="Arial"/>
          <w:b w:val="0"/>
          <w:bCs w:val="0"/>
          <w:lang w:val="en-US" w:eastAsia="zh-CN"/>
        </w:rPr>
        <w:t xml:space="preserve"> </w:t>
      </w:r>
      <w:r>
        <w:rPr>
          <w:rFonts w:cs="Arial"/>
          <w:b w:val="0"/>
          <w:bCs w:val="0"/>
        </w:rPr>
        <w:t>TN parameters</w:t>
      </w:r>
    </w:p>
    <w:p>
      <w:pPr>
        <w:rPr>
          <w:rFonts w:hint="eastAsia" w:cs="Arial"/>
          <w:b w:val="0"/>
          <w:bCs w:val="0"/>
          <w:sz w:val="20"/>
          <w:szCs w:val="18"/>
          <w:lang w:val="en-US" w:eastAsia="zh-CN"/>
        </w:rPr>
      </w:pPr>
      <w:r>
        <w:rPr>
          <w:rFonts w:hint="eastAsia" w:cs="Arial"/>
          <w:b w:val="0"/>
          <w:bCs w:val="0"/>
          <w:sz w:val="20"/>
          <w:szCs w:val="18"/>
          <w:lang w:val="en-US" w:eastAsia="zh-CN"/>
        </w:rPr>
        <w:t>According to [3], we can use the following TN parameters for 14 GHz carrier frequency.</w:t>
      </w:r>
    </w:p>
    <w:p>
      <w:pPr>
        <w:keepNext/>
        <w:keepLines/>
        <w:spacing w:before="60" w:after="180"/>
        <w:jc w:val="center"/>
        <w:rPr>
          <w:rFonts w:hint="eastAsia" w:ascii="Times New Roman" w:hAnsi="Times New Roman" w:eastAsia="宋体" w:cs="Times New Roman"/>
          <w:b/>
          <w:sz w:val="20"/>
          <w:szCs w:val="18"/>
          <w:lang w:val="en-US" w:eastAsia="zh-CN"/>
        </w:rPr>
      </w:pPr>
      <w:r>
        <w:rPr>
          <w:rFonts w:hint="default" w:ascii="Times New Roman" w:hAnsi="Times New Roman" w:cs="Times New Roman"/>
          <w:b/>
          <w:sz w:val="20"/>
          <w:szCs w:val="18"/>
          <w:lang w:val="en-GB"/>
        </w:rPr>
        <w:t xml:space="preserve">Table </w:t>
      </w:r>
      <w:r>
        <w:rPr>
          <w:rFonts w:hint="default" w:ascii="Times New Roman" w:hAnsi="Times New Roman" w:cs="Times New Roman"/>
          <w:b/>
          <w:sz w:val="20"/>
          <w:szCs w:val="18"/>
          <w:lang w:val="en-US" w:eastAsia="zh-CN"/>
        </w:rPr>
        <w:t>2.1.1</w:t>
      </w:r>
      <w:r>
        <w:rPr>
          <w:rFonts w:hint="default" w:ascii="Times New Roman" w:hAnsi="Times New Roman" w:cs="Times New Roman"/>
          <w:b/>
          <w:sz w:val="20"/>
          <w:szCs w:val="18"/>
          <w:lang w:val="en-GB" w:eastAsia="ja-JP"/>
        </w:rPr>
        <w:t>-1</w:t>
      </w:r>
      <w:r>
        <w:rPr>
          <w:rFonts w:hint="default" w:ascii="Times New Roman" w:hAnsi="Times New Roman" w:cs="Times New Roman"/>
          <w:b/>
          <w:sz w:val="20"/>
          <w:szCs w:val="18"/>
          <w:lang w:val="en-GB"/>
        </w:rPr>
        <w:t xml:space="preserve">: </w:t>
      </w:r>
      <w:r>
        <w:rPr>
          <w:rFonts w:hint="default" w:ascii="Times New Roman" w:hAnsi="Times New Roman" w:cs="Times New Roman"/>
          <w:b/>
          <w:sz w:val="20"/>
          <w:szCs w:val="18"/>
          <w:lang w:val="en-US" w:eastAsia="zh-CN"/>
        </w:rPr>
        <w:t>S</w:t>
      </w:r>
      <w:r>
        <w:rPr>
          <w:rFonts w:hint="default" w:ascii="Times New Roman" w:hAnsi="Times New Roman" w:cs="Times New Roman"/>
          <w:b/>
          <w:sz w:val="20"/>
          <w:szCs w:val="18"/>
          <w:lang w:val="en-GB" w:eastAsia="ja-JP"/>
        </w:rPr>
        <w:t>imulation parameters</w:t>
      </w:r>
      <w:r>
        <w:rPr>
          <w:rFonts w:hint="eastAsia" w:ascii="Times New Roman" w:hAnsi="Times New Roman" w:cs="Times New Roman"/>
          <w:b/>
          <w:sz w:val="20"/>
          <w:szCs w:val="18"/>
          <w:lang w:val="en-US" w:eastAsia="zh-CN"/>
        </w:rPr>
        <w:t xml:space="preserve"> of TN for 14 GHz carrier frequency</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87"/>
        <w:gridCol w:w="4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7" w:type="dxa"/>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b/>
                <w:bCs w:val="0"/>
                <w:sz w:val="18"/>
                <w:szCs w:val="20"/>
                <w:lang w:val="en-GB" w:eastAsia="ja-JP"/>
              </w:rPr>
            </w:pPr>
            <w:r>
              <w:rPr>
                <w:rFonts w:hint="eastAsia" w:ascii="Arial" w:hAnsi="Arial"/>
                <w:b/>
                <w:bCs w:val="0"/>
                <w:sz w:val="18"/>
                <w:szCs w:val="20"/>
                <w:lang w:val="en-GB" w:eastAsia="ja-JP"/>
              </w:rPr>
              <w:t>Parameters</w:t>
            </w:r>
          </w:p>
        </w:tc>
        <w:tc>
          <w:tcPr>
            <w:tcW w:w="4671" w:type="dxa"/>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b/>
                <w:bCs w:val="0"/>
                <w:sz w:val="18"/>
                <w:szCs w:val="20"/>
                <w:lang w:val="en-GB" w:eastAsia="ja-JP"/>
              </w:rPr>
            </w:pPr>
            <w:r>
              <w:rPr>
                <w:rFonts w:hint="eastAsia" w:ascii="Arial" w:hAnsi="Arial"/>
                <w:b/>
                <w:bCs w:val="0"/>
                <w:sz w:val="18"/>
                <w:szCs w:val="20"/>
                <w:lang w:val="en-GB" w:eastAsia="ja-JP"/>
              </w:rPr>
              <w:t>Urban macro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7" w:type="dxa"/>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b w:val="0"/>
                <w:bCs/>
                <w:sz w:val="18"/>
                <w:szCs w:val="20"/>
                <w:lang w:val="en-GB" w:eastAsia="ja-JP"/>
              </w:rPr>
            </w:pPr>
            <w:r>
              <w:rPr>
                <w:rFonts w:hint="eastAsia" w:ascii="Arial" w:hAnsi="Arial"/>
                <w:b w:val="0"/>
                <w:bCs/>
                <w:sz w:val="18"/>
                <w:szCs w:val="20"/>
                <w:lang w:val="en-GB" w:eastAsia="ja-JP"/>
              </w:rPr>
              <w:t>Channel bandwidth</w:t>
            </w:r>
          </w:p>
        </w:tc>
        <w:tc>
          <w:tcPr>
            <w:tcW w:w="4671" w:type="dxa"/>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b w:val="0"/>
                <w:bCs/>
                <w:sz w:val="18"/>
                <w:szCs w:val="20"/>
                <w:lang w:val="en-GB" w:eastAsia="ja-JP"/>
              </w:rPr>
            </w:pPr>
            <w:r>
              <w:rPr>
                <w:rFonts w:ascii="Arial" w:hAnsi="Arial"/>
                <w:b w:val="0"/>
                <w:bCs/>
                <w:sz w:val="18"/>
                <w:szCs w:val="20"/>
                <w:lang w:val="en-GB" w:eastAsia="ja-JP"/>
              </w:rPr>
              <w:t>100</w:t>
            </w:r>
            <w:r>
              <w:rPr>
                <w:rFonts w:hint="eastAsia" w:ascii="Arial" w:hAnsi="Arial"/>
                <w:b w:val="0"/>
                <w:bCs/>
                <w:sz w:val="18"/>
                <w:szCs w:val="20"/>
                <w:lang w:val="en-GB" w:eastAsia="ja-JP"/>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7" w:type="dxa"/>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b w:val="0"/>
                <w:bCs/>
                <w:sz w:val="18"/>
                <w:szCs w:val="20"/>
                <w:lang w:val="en-GB" w:eastAsia="ja-JP"/>
              </w:rPr>
            </w:pPr>
            <w:r>
              <w:rPr>
                <w:rFonts w:hint="eastAsia" w:ascii="Arial" w:hAnsi="Arial"/>
                <w:b w:val="0"/>
                <w:bCs/>
                <w:sz w:val="18"/>
                <w:szCs w:val="20"/>
                <w:lang w:val="en-GB" w:eastAsia="ja-JP"/>
              </w:rPr>
              <w:t>Scheduled channel bandwidth per UE (DL)</w:t>
            </w:r>
          </w:p>
        </w:tc>
        <w:tc>
          <w:tcPr>
            <w:tcW w:w="4671" w:type="dxa"/>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b w:val="0"/>
                <w:bCs/>
                <w:sz w:val="18"/>
                <w:szCs w:val="20"/>
                <w:lang w:val="en-GB" w:eastAsia="ja-JP"/>
              </w:rPr>
            </w:pPr>
            <w:r>
              <w:rPr>
                <w:rFonts w:ascii="Arial" w:hAnsi="Arial"/>
                <w:b w:val="0"/>
                <w:bCs/>
                <w:sz w:val="18"/>
                <w:szCs w:val="20"/>
                <w:lang w:val="en-GB" w:eastAsia="ja-JP"/>
              </w:rPr>
              <w:t>100</w:t>
            </w:r>
            <w:r>
              <w:rPr>
                <w:rFonts w:hint="eastAsia" w:ascii="Arial" w:hAnsi="Arial"/>
                <w:b w:val="0"/>
                <w:bCs/>
                <w:sz w:val="18"/>
                <w:szCs w:val="20"/>
                <w:lang w:val="en-GB" w:eastAsia="ja-JP"/>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7" w:type="dxa"/>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b w:val="0"/>
                <w:bCs/>
                <w:sz w:val="18"/>
                <w:szCs w:val="20"/>
                <w:lang w:val="en-GB" w:eastAsia="ja-JP"/>
              </w:rPr>
            </w:pPr>
            <w:r>
              <w:rPr>
                <w:rFonts w:hint="eastAsia" w:ascii="Arial" w:hAnsi="Arial"/>
                <w:b w:val="0"/>
                <w:bCs/>
                <w:sz w:val="18"/>
                <w:szCs w:val="20"/>
                <w:lang w:val="en-GB" w:eastAsia="ja-JP"/>
              </w:rPr>
              <w:t>Scheduled channel bandwidth per UE (UL)</w:t>
            </w:r>
          </w:p>
        </w:tc>
        <w:tc>
          <w:tcPr>
            <w:tcW w:w="4671" w:type="dxa"/>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b w:val="0"/>
                <w:bCs/>
                <w:sz w:val="18"/>
                <w:szCs w:val="20"/>
                <w:lang w:val="en-GB" w:eastAsia="ja-JP"/>
              </w:rPr>
            </w:pPr>
            <w:r>
              <w:rPr>
                <w:rFonts w:ascii="Arial" w:hAnsi="Arial"/>
                <w:b w:val="0"/>
                <w:bCs/>
                <w:sz w:val="18"/>
                <w:szCs w:val="20"/>
                <w:lang w:val="en-GB" w:eastAsia="ja-JP"/>
              </w:rPr>
              <w:t>100</w:t>
            </w:r>
            <w:r>
              <w:rPr>
                <w:rFonts w:hint="eastAsia" w:ascii="Arial" w:hAnsi="Arial"/>
                <w:b w:val="0"/>
                <w:bCs/>
                <w:sz w:val="18"/>
                <w:szCs w:val="20"/>
                <w:lang w:val="en-GB" w:eastAsia="ja-JP"/>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7" w:type="dxa"/>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b w:val="0"/>
                <w:bCs/>
                <w:sz w:val="18"/>
                <w:szCs w:val="20"/>
                <w:lang w:val="en-GB" w:eastAsia="ja-JP"/>
              </w:rPr>
            </w:pPr>
            <w:r>
              <w:rPr>
                <w:rFonts w:ascii="Arial" w:hAnsi="Arial"/>
                <w:b w:val="0"/>
                <w:bCs/>
                <w:sz w:val="18"/>
                <w:szCs w:val="20"/>
                <w:lang w:val="en-GB" w:eastAsia="ja-JP"/>
              </w:rPr>
              <w:t>T</w:t>
            </w:r>
            <w:r>
              <w:rPr>
                <w:rFonts w:hint="eastAsia" w:ascii="Arial" w:hAnsi="Arial"/>
                <w:b w:val="0"/>
                <w:bCs/>
                <w:sz w:val="18"/>
                <w:szCs w:val="20"/>
                <w:lang w:val="en-GB" w:eastAsia="ja-JP"/>
              </w:rPr>
              <w:t>he number of active UE (DL)</w:t>
            </w:r>
          </w:p>
        </w:tc>
        <w:tc>
          <w:tcPr>
            <w:tcW w:w="4671" w:type="dxa"/>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b w:val="0"/>
                <w:bCs/>
                <w:sz w:val="18"/>
                <w:szCs w:val="20"/>
                <w:lang w:val="en-GB" w:eastAsia="ja-JP"/>
              </w:rPr>
            </w:pPr>
            <w:r>
              <w:rPr>
                <w:rFonts w:ascii="Arial" w:hAnsi="Arial"/>
                <w:b w:val="0"/>
                <w:bCs/>
                <w:sz w:val="18"/>
                <w:szCs w:val="20"/>
                <w:lang w:val="en-GB" w:eastAsia="ja-JP"/>
              </w:rPr>
              <w:t>S</w:t>
            </w:r>
            <w:r>
              <w:rPr>
                <w:rFonts w:hint="eastAsia" w:ascii="Arial" w:hAnsi="Arial"/>
                <w:b w:val="0"/>
                <w:bCs/>
                <w:sz w:val="18"/>
                <w:szCs w:val="20"/>
                <w:lang w:val="en-GB" w:eastAsia="ja-JP"/>
              </w:rPr>
              <w:t>ame as the number of BS beam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7" w:type="dxa"/>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eastAsia="宋体"/>
                <w:b w:val="0"/>
                <w:bCs/>
                <w:sz w:val="18"/>
                <w:szCs w:val="20"/>
                <w:lang w:val="en-GB" w:eastAsia="ja-JP"/>
              </w:rPr>
            </w:pPr>
            <w:r>
              <w:rPr>
                <w:rFonts w:ascii="Arial" w:hAnsi="Arial"/>
                <w:b w:val="0"/>
                <w:bCs/>
                <w:sz w:val="18"/>
                <w:szCs w:val="20"/>
                <w:lang w:val="en-GB" w:eastAsia="ja-JP"/>
              </w:rPr>
              <w:t>T</w:t>
            </w:r>
            <w:r>
              <w:rPr>
                <w:rFonts w:hint="eastAsia" w:ascii="Arial" w:hAnsi="Arial"/>
                <w:b w:val="0"/>
                <w:bCs/>
                <w:sz w:val="18"/>
                <w:szCs w:val="20"/>
                <w:lang w:val="en-GB" w:eastAsia="ja-JP"/>
              </w:rPr>
              <w:t>he number of active UE (UL)</w:t>
            </w:r>
          </w:p>
        </w:tc>
        <w:tc>
          <w:tcPr>
            <w:tcW w:w="4671" w:type="dxa"/>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b w:val="0"/>
                <w:bCs/>
                <w:sz w:val="18"/>
                <w:szCs w:val="20"/>
                <w:lang w:val="en-GB" w:eastAsia="ja-JP"/>
              </w:rPr>
            </w:pPr>
            <w:r>
              <w:rPr>
                <w:rFonts w:ascii="Arial" w:hAnsi="Arial"/>
                <w:b w:val="0"/>
                <w:bCs/>
                <w:sz w:val="18"/>
                <w:szCs w:val="20"/>
                <w:lang w:val="en-GB" w:eastAsia="ja-JP"/>
              </w:rPr>
              <w:t>1 UE per slot (first priority)</w:t>
            </w:r>
          </w:p>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b w:val="0"/>
                <w:bCs/>
                <w:sz w:val="18"/>
                <w:szCs w:val="20"/>
                <w:lang w:val="en-GB" w:eastAsia="ja-JP"/>
              </w:rPr>
            </w:pPr>
            <w:r>
              <w:rPr>
                <w:rFonts w:ascii="Arial" w:hAnsi="Arial"/>
                <w:b w:val="0"/>
                <w:bCs/>
                <w:sz w:val="18"/>
                <w:szCs w:val="20"/>
                <w:lang w:val="en-GB" w:eastAsia="ja-JP"/>
              </w:rPr>
              <w:t>3 UE per slot (second priority)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7" w:type="dxa"/>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eastAsia="宋体"/>
                <w:b w:val="0"/>
                <w:bCs/>
                <w:sz w:val="18"/>
                <w:szCs w:val="20"/>
                <w:lang w:val="en-GB" w:eastAsia="ja-JP"/>
              </w:rPr>
            </w:pPr>
            <w:r>
              <w:rPr>
                <w:rFonts w:hint="eastAsia" w:ascii="Arial" w:hAnsi="Arial" w:eastAsia="宋体"/>
                <w:b w:val="0"/>
                <w:bCs/>
                <w:sz w:val="18"/>
                <w:szCs w:val="20"/>
                <w:lang w:val="en-GB" w:eastAsia="ja-JP"/>
              </w:rPr>
              <w:t>Traffic model</w:t>
            </w:r>
          </w:p>
        </w:tc>
        <w:tc>
          <w:tcPr>
            <w:tcW w:w="4671" w:type="dxa"/>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eastAsia="宋体"/>
                <w:b w:val="0"/>
                <w:bCs/>
                <w:sz w:val="18"/>
                <w:szCs w:val="20"/>
                <w:lang w:val="en-GB"/>
              </w:rPr>
            </w:pPr>
            <w:r>
              <w:rPr>
                <w:rFonts w:ascii="Arial" w:hAnsi="Arial"/>
                <w:b w:val="0"/>
                <w:bCs/>
                <w:sz w:val="18"/>
                <w:szCs w:val="20"/>
                <w:lang w:val="en-GB" w:eastAsia="ja-JP"/>
              </w:rPr>
              <w:t>F</w:t>
            </w:r>
            <w:r>
              <w:rPr>
                <w:rFonts w:hint="eastAsia" w:ascii="Arial" w:hAnsi="Arial"/>
                <w:b w:val="0"/>
                <w:bCs/>
                <w:sz w:val="18"/>
                <w:szCs w:val="20"/>
                <w:lang w:val="en-GB" w:eastAsia="ja-JP"/>
              </w:rPr>
              <w:t>ull buffer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7" w:type="dxa"/>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b w:val="0"/>
                <w:bCs/>
                <w:sz w:val="18"/>
                <w:szCs w:val="20"/>
                <w:lang w:val="en-GB" w:eastAsia="ja-JP"/>
              </w:rPr>
            </w:pPr>
            <w:r>
              <w:rPr>
                <w:rFonts w:hint="eastAsia" w:ascii="Arial" w:hAnsi="Arial"/>
                <w:b w:val="0"/>
                <w:bCs/>
                <w:sz w:val="18"/>
                <w:szCs w:val="20"/>
                <w:lang w:val="en-GB" w:eastAsia="ja-JP"/>
              </w:rPr>
              <w:t>DL power control</w:t>
            </w:r>
          </w:p>
        </w:tc>
        <w:tc>
          <w:tcPr>
            <w:tcW w:w="4671" w:type="dxa"/>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b w:val="0"/>
                <w:bCs/>
                <w:sz w:val="18"/>
                <w:szCs w:val="20"/>
                <w:lang w:val="en-GB" w:eastAsia="ja-JP"/>
              </w:rPr>
            </w:pPr>
            <w:r>
              <w:rPr>
                <w:rFonts w:hint="eastAsia" w:ascii="Arial" w:hAnsi="Arial"/>
                <w:b w:val="0"/>
                <w:bCs/>
                <w:sz w:val="18"/>
                <w:szCs w:val="20"/>
                <w:lang w:val="en-GB"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7" w:type="dxa"/>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b w:val="0"/>
                <w:bCs/>
                <w:sz w:val="18"/>
                <w:szCs w:val="20"/>
                <w:lang w:val="en-GB" w:eastAsia="ja-JP"/>
              </w:rPr>
            </w:pPr>
            <w:r>
              <w:rPr>
                <w:rFonts w:hint="eastAsia" w:ascii="Arial" w:hAnsi="Arial" w:eastAsia="宋体"/>
                <w:b w:val="0"/>
                <w:bCs/>
                <w:sz w:val="18"/>
                <w:szCs w:val="20"/>
                <w:lang w:val="en-GB" w:eastAsia="ja-JP"/>
              </w:rPr>
              <w:t>UL power control</w:t>
            </w:r>
          </w:p>
        </w:tc>
        <w:tc>
          <w:tcPr>
            <w:tcW w:w="4671" w:type="dxa"/>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b w:val="0"/>
                <w:bCs/>
                <w:sz w:val="18"/>
                <w:szCs w:val="20"/>
                <w:lang w:val="en-GB" w:eastAsia="ja-JP"/>
              </w:rPr>
            </w:pPr>
            <w:r>
              <w:rPr>
                <w:rFonts w:hint="eastAsia" w:ascii="Arial" w:hAnsi="Arial"/>
                <w:b w:val="0"/>
                <w:bCs/>
                <w:sz w:val="18"/>
                <w:szCs w:val="20"/>
                <w:lang w:val="en-GB"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7" w:type="dxa"/>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eastAsia="宋体"/>
                <w:b w:val="0"/>
                <w:bCs/>
                <w:sz w:val="18"/>
                <w:szCs w:val="20"/>
                <w:lang w:val="en-GB" w:eastAsia="ja-JP"/>
              </w:rPr>
            </w:pPr>
            <w:r>
              <w:rPr>
                <w:rFonts w:ascii="Arial" w:hAnsi="Arial" w:eastAsia="宋体"/>
                <w:b w:val="0"/>
                <w:bCs/>
                <w:sz w:val="18"/>
                <w:szCs w:val="20"/>
                <w:lang w:val="en-GB" w:eastAsia="ja-JP"/>
              </w:rPr>
              <w:t>BS max TX power in dBm (2 polarizations)</w:t>
            </w:r>
          </w:p>
        </w:tc>
        <w:tc>
          <w:tcPr>
            <w:tcW w:w="4671" w:type="dxa"/>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b w:val="0"/>
                <w:bCs/>
                <w:sz w:val="18"/>
                <w:szCs w:val="20"/>
                <w:lang w:val="en-GB" w:eastAsia="ja-JP"/>
              </w:rPr>
            </w:pPr>
            <w:r>
              <w:rPr>
                <w:rFonts w:hint="eastAsia" w:ascii="Arial" w:hAnsi="Arial"/>
                <w:b w:val="0"/>
                <w:bCs/>
                <w:sz w:val="18"/>
                <w:szCs w:val="20"/>
                <w:lang w:val="en-GB" w:eastAsia="ja-JP"/>
              </w:rPr>
              <w:t>4</w:t>
            </w:r>
            <w:r>
              <w:rPr>
                <w:rFonts w:ascii="Arial" w:hAnsi="Arial"/>
                <w:b w:val="0"/>
                <w:bCs/>
                <w:sz w:val="18"/>
                <w:szCs w:val="20"/>
                <w:lang w:val="en-GB" w:eastAsia="ja-JP"/>
              </w:rPr>
              <w:t>6</w:t>
            </w:r>
            <w:r>
              <w:rPr>
                <w:rFonts w:hint="eastAsia" w:ascii="Arial" w:hAnsi="Arial"/>
                <w:b w:val="0"/>
                <w:bCs/>
                <w:sz w:val="18"/>
                <w:szCs w:val="20"/>
                <w:lang w:val="en-GB" w:eastAsia="ja-JP"/>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7" w:type="dxa"/>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eastAsia="宋体"/>
                <w:b w:val="0"/>
                <w:bCs/>
                <w:sz w:val="18"/>
                <w:szCs w:val="20"/>
                <w:lang w:val="en-GB" w:eastAsia="ja-JP"/>
              </w:rPr>
            </w:pPr>
            <w:r>
              <w:rPr>
                <w:rFonts w:ascii="Arial" w:hAnsi="Arial" w:eastAsia="宋体"/>
                <w:b w:val="0"/>
                <w:bCs/>
                <w:sz w:val="18"/>
                <w:szCs w:val="20"/>
                <w:lang w:val="en-GB" w:eastAsia="ja-JP"/>
              </w:rPr>
              <w:t xml:space="preserve">UE </w:t>
            </w:r>
            <w:r>
              <w:rPr>
                <w:rFonts w:hint="eastAsia" w:ascii="Arial" w:hAnsi="Arial"/>
                <w:b w:val="0"/>
                <w:bCs/>
                <w:sz w:val="18"/>
                <w:szCs w:val="20"/>
                <w:lang w:val="en-GB" w:eastAsia="ja-JP"/>
              </w:rPr>
              <w:t xml:space="preserve">max </w:t>
            </w:r>
            <w:r>
              <w:rPr>
                <w:rFonts w:ascii="Arial" w:hAnsi="Arial" w:eastAsia="宋体"/>
                <w:b w:val="0"/>
                <w:bCs/>
                <w:sz w:val="18"/>
                <w:szCs w:val="20"/>
                <w:lang w:val="en-GB" w:eastAsia="ja-JP"/>
              </w:rPr>
              <w:t>TX power in dBm</w:t>
            </w:r>
          </w:p>
        </w:tc>
        <w:tc>
          <w:tcPr>
            <w:tcW w:w="4671" w:type="dxa"/>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b w:val="0"/>
                <w:bCs/>
                <w:sz w:val="18"/>
                <w:szCs w:val="20"/>
                <w:lang w:val="en-GB" w:eastAsia="ja-JP"/>
              </w:rPr>
            </w:pPr>
            <w:r>
              <w:rPr>
                <w:rFonts w:hint="eastAsia" w:ascii="Arial" w:hAnsi="Arial"/>
                <w:b w:val="0"/>
                <w:bCs/>
                <w:sz w:val="18"/>
                <w:szCs w:val="20"/>
                <w:lang w:val="en-GB" w:eastAsia="ja-JP"/>
              </w:rPr>
              <w:t>23</w:t>
            </w:r>
            <w:r>
              <w:rPr>
                <w:rFonts w:ascii="Arial" w:hAnsi="Arial"/>
                <w:b w:val="0"/>
                <w:bCs/>
                <w:sz w:val="18"/>
                <w:szCs w:val="20"/>
                <w:lang w:val="en-GB" w:eastAsia="ja-JP"/>
              </w:rPr>
              <w:t>dBm (first priority)</w:t>
            </w:r>
          </w:p>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b w:val="0"/>
                <w:bCs/>
                <w:sz w:val="18"/>
                <w:szCs w:val="20"/>
                <w:lang w:val="en-GB" w:eastAsia="ja-JP"/>
              </w:rPr>
            </w:pPr>
            <w:r>
              <w:rPr>
                <w:rFonts w:ascii="Arial" w:hAnsi="Arial"/>
                <w:b w:val="0"/>
                <w:bCs/>
                <w:sz w:val="18"/>
                <w:szCs w:val="20"/>
                <w:lang w:val="en-GB" w:eastAsia="ja-JP"/>
              </w:rPr>
              <w:t>26</w:t>
            </w:r>
            <w:r>
              <w:rPr>
                <w:rFonts w:hint="eastAsia" w:ascii="Arial" w:hAnsi="Arial"/>
                <w:b w:val="0"/>
                <w:bCs/>
                <w:sz w:val="18"/>
                <w:szCs w:val="20"/>
                <w:lang w:val="en-GB" w:eastAsia="ja-JP"/>
              </w:rPr>
              <w:t>dBm</w:t>
            </w:r>
            <w:r>
              <w:rPr>
                <w:rFonts w:ascii="Arial" w:hAnsi="Arial"/>
                <w:b w:val="0"/>
                <w:bCs/>
                <w:sz w:val="18"/>
                <w:szCs w:val="20"/>
                <w:lang w:val="en-GB" w:eastAsia="ja-JP"/>
              </w:rPr>
              <w:t xml:space="preserve"> only for FR1-like UE (second priority)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7" w:type="dxa"/>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eastAsia="宋体"/>
                <w:b w:val="0"/>
                <w:bCs/>
                <w:sz w:val="18"/>
                <w:szCs w:val="20"/>
                <w:lang w:val="en-GB" w:eastAsia="ja-JP"/>
              </w:rPr>
            </w:pPr>
            <w:r>
              <w:rPr>
                <w:rFonts w:ascii="Arial" w:hAnsi="Arial" w:eastAsia="宋体"/>
                <w:b w:val="0"/>
                <w:bCs/>
                <w:sz w:val="18"/>
                <w:szCs w:val="20"/>
                <w:lang w:val="en-GB" w:eastAsia="ja-JP"/>
              </w:rPr>
              <w:t xml:space="preserve">UE </w:t>
            </w:r>
            <w:r>
              <w:rPr>
                <w:rFonts w:hint="eastAsia" w:ascii="Arial" w:hAnsi="Arial"/>
                <w:b w:val="0"/>
                <w:bCs/>
                <w:sz w:val="18"/>
                <w:szCs w:val="20"/>
                <w:lang w:val="en-GB" w:eastAsia="ja-JP"/>
              </w:rPr>
              <w:t xml:space="preserve">min </w:t>
            </w:r>
            <w:r>
              <w:rPr>
                <w:rFonts w:ascii="Arial" w:hAnsi="Arial" w:eastAsia="宋体"/>
                <w:b w:val="0"/>
                <w:bCs/>
                <w:sz w:val="18"/>
                <w:szCs w:val="20"/>
                <w:lang w:val="en-GB" w:eastAsia="ja-JP"/>
              </w:rPr>
              <w:t>TX power in dBm</w:t>
            </w:r>
          </w:p>
        </w:tc>
        <w:tc>
          <w:tcPr>
            <w:tcW w:w="4671" w:type="dxa"/>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b w:val="0"/>
                <w:bCs/>
                <w:sz w:val="18"/>
                <w:szCs w:val="20"/>
                <w:lang w:val="en-GB" w:eastAsia="ja-JP"/>
              </w:rPr>
            </w:pPr>
            <w:r>
              <w:rPr>
                <w:rFonts w:hint="eastAsia" w:ascii="Arial" w:hAnsi="Arial" w:eastAsia="宋体"/>
                <w:b w:val="0"/>
                <w:bCs/>
                <w:sz w:val="18"/>
                <w:szCs w:val="20"/>
                <w:lang w:val="en-GB"/>
              </w:rPr>
              <w:t>-40dBm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7" w:type="dxa"/>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eastAsia="宋体"/>
                <w:b w:val="0"/>
                <w:bCs/>
                <w:sz w:val="18"/>
                <w:szCs w:val="20"/>
                <w:lang w:val="en-GB" w:eastAsia="ja-JP"/>
              </w:rPr>
            </w:pPr>
            <w:r>
              <w:rPr>
                <w:rFonts w:hint="eastAsia" w:ascii="Arial" w:hAnsi="Arial" w:eastAsia="宋体"/>
                <w:b w:val="0"/>
                <w:bCs/>
                <w:sz w:val="18"/>
                <w:szCs w:val="20"/>
                <w:lang w:val="en-GB" w:eastAsia="ja-JP"/>
              </w:rPr>
              <w:t>BS Noise figure in dB</w:t>
            </w:r>
          </w:p>
        </w:tc>
        <w:tc>
          <w:tcPr>
            <w:tcW w:w="4671" w:type="dxa"/>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b w:val="0"/>
                <w:bCs/>
                <w:sz w:val="18"/>
                <w:szCs w:val="20"/>
                <w:lang w:val="en-GB" w:eastAsia="ja-JP"/>
              </w:rPr>
            </w:pPr>
            <w:r>
              <w:rPr>
                <w:rFonts w:ascii="Arial" w:hAnsi="Arial"/>
                <w:b w:val="0"/>
                <w:bCs/>
                <w:sz w:val="18"/>
                <w:szCs w:val="20"/>
                <w:lang w:val="en-GB"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7" w:type="dxa"/>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eastAsia="宋体"/>
                <w:b w:val="0"/>
                <w:bCs/>
                <w:sz w:val="18"/>
                <w:szCs w:val="20"/>
                <w:lang w:val="fr-FR" w:eastAsia="ja-JP"/>
              </w:rPr>
            </w:pPr>
            <w:r>
              <w:rPr>
                <w:rFonts w:hint="eastAsia" w:ascii="Arial" w:hAnsi="Arial" w:eastAsia="宋体"/>
                <w:b w:val="0"/>
                <w:bCs/>
                <w:sz w:val="18"/>
                <w:szCs w:val="20"/>
                <w:lang w:val="fr-FR" w:eastAsia="ja-JP"/>
              </w:rPr>
              <w:t>UE Noise figure in dB</w:t>
            </w:r>
          </w:p>
        </w:tc>
        <w:tc>
          <w:tcPr>
            <w:tcW w:w="4671" w:type="dxa"/>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b w:val="0"/>
                <w:bCs/>
                <w:sz w:val="18"/>
                <w:szCs w:val="20"/>
                <w:lang w:val="en-GB" w:eastAsia="ja-JP"/>
              </w:rPr>
            </w:pPr>
            <w:r>
              <w:rPr>
                <w:rFonts w:ascii="Arial" w:hAnsi="Arial"/>
                <w:b w:val="0"/>
                <w:bCs/>
                <w:sz w:val="18"/>
                <w:szCs w:val="20"/>
                <w:lang w:val="en-GB" w:eastAsia="ja-JP"/>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7" w:type="dxa"/>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eastAsia="宋体"/>
                <w:b w:val="0"/>
                <w:bCs/>
                <w:sz w:val="18"/>
                <w:szCs w:val="20"/>
                <w:lang w:val="en-GB" w:eastAsia="ja-JP"/>
              </w:rPr>
            </w:pPr>
            <w:r>
              <w:rPr>
                <w:rFonts w:ascii="Arial" w:hAnsi="Arial" w:eastAsia="宋体"/>
                <w:b w:val="0"/>
                <w:bCs/>
                <w:sz w:val="18"/>
                <w:szCs w:val="20"/>
                <w:lang w:val="en-GB" w:eastAsia="ja-JP"/>
              </w:rPr>
              <w:t>H</w:t>
            </w:r>
            <w:r>
              <w:rPr>
                <w:rFonts w:hint="eastAsia" w:ascii="Arial" w:hAnsi="Arial" w:eastAsia="宋体"/>
                <w:b w:val="0"/>
                <w:bCs/>
                <w:sz w:val="18"/>
                <w:szCs w:val="20"/>
                <w:lang w:val="en-GB" w:eastAsia="ja-JP"/>
              </w:rPr>
              <w:t xml:space="preserve">andover </w:t>
            </w:r>
            <w:r>
              <w:rPr>
                <w:rFonts w:ascii="Arial" w:hAnsi="Arial" w:eastAsia="宋体"/>
                <w:b w:val="0"/>
                <w:bCs/>
                <w:sz w:val="18"/>
                <w:szCs w:val="20"/>
                <w:lang w:val="en-GB" w:eastAsia="ja-JP"/>
              </w:rPr>
              <w:t>margin</w:t>
            </w:r>
          </w:p>
        </w:tc>
        <w:tc>
          <w:tcPr>
            <w:tcW w:w="4671" w:type="dxa"/>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b w:val="0"/>
                <w:bCs/>
                <w:sz w:val="18"/>
                <w:szCs w:val="20"/>
                <w:lang w:val="en-GB" w:eastAsia="ja-JP"/>
              </w:rPr>
            </w:pPr>
            <w:r>
              <w:rPr>
                <w:rFonts w:hint="eastAsia" w:ascii="Arial" w:hAnsi="Arial"/>
                <w:b w:val="0"/>
                <w:bCs/>
                <w:sz w:val="18"/>
                <w:szCs w:val="20"/>
                <w:lang w:val="en-GB" w:eastAsia="ja-JP"/>
              </w:rPr>
              <w:t>3dB</w:t>
            </w:r>
          </w:p>
        </w:tc>
      </w:tr>
    </w:tbl>
    <w:p>
      <w:pPr>
        <w:spacing w:after="120"/>
        <w:rPr>
          <w:rFonts w:hint="eastAsia"/>
          <w:sz w:val="20"/>
          <w:szCs w:val="18"/>
          <w:lang w:val="en-US" w:eastAsia="zh-CN"/>
        </w:rPr>
      </w:pPr>
    </w:p>
    <w:p>
      <w:pPr>
        <w:spacing w:after="120"/>
        <w:rPr>
          <w:rFonts w:hint="eastAsia" w:eastAsia="宋体"/>
          <w:sz w:val="20"/>
          <w:szCs w:val="20"/>
          <w:lang w:val="en-US" w:eastAsia="zh-CN"/>
        </w:rPr>
      </w:pPr>
      <w:r>
        <w:rPr>
          <w:rFonts w:hint="eastAsia"/>
          <w:sz w:val="20"/>
          <w:szCs w:val="20"/>
          <w:lang w:val="en-US" w:eastAsia="zh-CN"/>
        </w:rPr>
        <w:t xml:space="preserve">According to TR 38.921, </w:t>
      </w:r>
      <w:r>
        <w:rPr>
          <w:rFonts w:hint="eastAsia" w:eastAsia="宋体"/>
          <w:sz w:val="20"/>
          <w:szCs w:val="20"/>
          <w:lang w:val="en-US" w:eastAsia="zh-CN"/>
        </w:rPr>
        <w:t xml:space="preserve">TN parameters for </w:t>
      </w:r>
      <w:r>
        <w:rPr>
          <w:rFonts w:hint="eastAsia"/>
          <w:sz w:val="20"/>
          <w:szCs w:val="20"/>
          <w:lang w:val="en-US" w:eastAsia="zh-CN"/>
        </w:rPr>
        <w:t>11GHz</w:t>
      </w:r>
      <w:r>
        <w:rPr>
          <w:rFonts w:hint="eastAsia" w:cs="Arial"/>
          <w:b w:val="0"/>
          <w:bCs w:val="0"/>
          <w:sz w:val="20"/>
          <w:szCs w:val="20"/>
          <w:lang w:val="en-US" w:eastAsia="zh-CN"/>
        </w:rPr>
        <w:t xml:space="preserve"> carrier frequency</w:t>
      </w:r>
      <w:r>
        <w:rPr>
          <w:rFonts w:hint="eastAsia"/>
          <w:sz w:val="20"/>
          <w:szCs w:val="20"/>
          <w:lang w:val="en-US" w:eastAsia="zh-CN"/>
        </w:rPr>
        <w:t xml:space="preserve"> for </w:t>
      </w:r>
      <w:r>
        <w:rPr>
          <w:rFonts w:hint="eastAsia" w:eastAsia="宋体"/>
          <w:sz w:val="20"/>
          <w:szCs w:val="20"/>
          <w:lang w:val="en-US" w:eastAsia="zh-CN"/>
        </w:rPr>
        <w:t>co-existence study are given in Table 2.</w:t>
      </w:r>
      <w:r>
        <w:rPr>
          <w:rFonts w:hint="eastAsia"/>
          <w:sz w:val="20"/>
          <w:szCs w:val="20"/>
          <w:lang w:val="en-US" w:eastAsia="zh-CN"/>
        </w:rPr>
        <w:t>1.1</w:t>
      </w:r>
      <w:r>
        <w:rPr>
          <w:rFonts w:hint="eastAsia" w:eastAsia="宋体"/>
          <w:sz w:val="20"/>
          <w:szCs w:val="20"/>
          <w:lang w:val="en-US" w:eastAsia="zh-CN"/>
        </w:rPr>
        <w:t>-1.</w:t>
      </w:r>
    </w:p>
    <w:p>
      <w:pPr>
        <w:jc w:val="center"/>
        <w:rPr>
          <w:rFonts w:hint="default" w:eastAsia="宋体"/>
          <w:sz w:val="20"/>
          <w:szCs w:val="20"/>
          <w:lang w:val="en-US" w:eastAsia="zh-CN"/>
        </w:rPr>
      </w:pPr>
      <w:r>
        <w:rPr>
          <w:rFonts w:hint="eastAsia"/>
          <w:b/>
          <w:bCs/>
          <w:sz w:val="20"/>
          <w:szCs w:val="20"/>
          <w:lang w:val="zh-CN" w:eastAsia="zh-CN"/>
        </w:rPr>
        <w:t>Table 2.</w:t>
      </w:r>
      <w:r>
        <w:rPr>
          <w:rFonts w:hint="eastAsia"/>
          <w:b/>
          <w:bCs/>
          <w:sz w:val="20"/>
          <w:szCs w:val="20"/>
          <w:lang w:val="en-US" w:eastAsia="zh-CN"/>
        </w:rPr>
        <w:t>1</w:t>
      </w:r>
      <w:r>
        <w:rPr>
          <w:rFonts w:hint="eastAsia"/>
          <w:b/>
          <w:bCs/>
          <w:sz w:val="20"/>
          <w:szCs w:val="20"/>
          <w:lang w:val="zh-CN" w:eastAsia="zh-CN"/>
        </w:rPr>
        <w:t>.</w:t>
      </w:r>
      <w:r>
        <w:rPr>
          <w:rFonts w:hint="eastAsia"/>
          <w:b/>
          <w:bCs/>
          <w:sz w:val="20"/>
          <w:szCs w:val="20"/>
          <w:lang w:val="en-US" w:eastAsia="zh-CN"/>
        </w:rPr>
        <w:t>1</w:t>
      </w:r>
      <w:r>
        <w:rPr>
          <w:rFonts w:hint="eastAsia"/>
          <w:b/>
          <w:bCs/>
          <w:sz w:val="20"/>
          <w:szCs w:val="20"/>
          <w:lang w:val="zh-CN" w:eastAsia="zh-CN"/>
        </w:rPr>
        <w:t>-</w:t>
      </w:r>
      <w:r>
        <w:rPr>
          <w:rFonts w:hint="eastAsia"/>
          <w:b/>
          <w:bCs/>
          <w:sz w:val="20"/>
          <w:szCs w:val="20"/>
          <w:lang w:val="en-US" w:eastAsia="zh-CN"/>
        </w:rPr>
        <w:t>2</w:t>
      </w:r>
      <w:r>
        <w:rPr>
          <w:rFonts w:hint="eastAsia"/>
          <w:b/>
          <w:bCs/>
          <w:sz w:val="20"/>
          <w:szCs w:val="20"/>
          <w:lang w:val="zh-CN" w:eastAsia="zh-CN"/>
        </w:rPr>
        <w:t xml:space="preserve">: </w:t>
      </w:r>
      <w:r>
        <w:rPr>
          <w:rFonts w:hint="eastAsia"/>
          <w:b/>
          <w:bCs/>
          <w:sz w:val="20"/>
          <w:szCs w:val="20"/>
          <w:lang w:val="en-US" w:eastAsia="zh-CN"/>
        </w:rPr>
        <w:t>Simulation</w:t>
      </w:r>
      <w:r>
        <w:rPr>
          <w:rFonts w:hint="eastAsia"/>
          <w:b/>
          <w:bCs/>
          <w:sz w:val="20"/>
          <w:szCs w:val="20"/>
          <w:lang w:val="zh-CN" w:eastAsia="zh-CN"/>
        </w:rPr>
        <w:t xml:space="preserve"> parameters of TN</w:t>
      </w:r>
      <w:r>
        <w:rPr>
          <w:rFonts w:hint="eastAsia"/>
          <w:b/>
          <w:bCs/>
          <w:sz w:val="20"/>
          <w:szCs w:val="20"/>
          <w:lang w:val="en-US" w:eastAsia="zh-CN"/>
        </w:rPr>
        <w:t xml:space="preserve"> for 11GHz carrier frequency</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29"/>
        <w:gridCol w:w="47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lang w:eastAsia="ja-JP"/>
              </w:rPr>
            </w:pPr>
            <w:r>
              <w:rPr>
                <w:rFonts w:eastAsia="MS Mincho"/>
                <w:lang w:eastAsia="ja-JP"/>
              </w:rPr>
              <w:t>Parameters</w:t>
            </w:r>
          </w:p>
        </w:tc>
        <w:tc>
          <w:tcPr>
            <w:tcW w:w="4706" w:type="dxa"/>
            <w:tcBorders>
              <w:top w:val="single" w:color="auto" w:sz="4" w:space="0"/>
              <w:left w:val="single" w:color="auto" w:sz="4" w:space="0"/>
              <w:bottom w:val="single" w:color="auto" w:sz="4" w:space="0"/>
              <w:right w:val="single" w:color="auto" w:sz="4" w:space="0"/>
            </w:tcBorders>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lang w:eastAsia="ja-JP"/>
              </w:rPr>
            </w:pPr>
            <w:r>
              <w:rPr>
                <w:rFonts w:eastAsia="MS Mincho"/>
                <w:lang w:eastAsia="ja-JP"/>
              </w:rPr>
              <w:t>Urban macro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lang w:eastAsia="ja-JP"/>
              </w:rPr>
            </w:pPr>
            <w:r>
              <w:rPr>
                <w:rFonts w:eastAsia="MS Mincho"/>
                <w:lang w:eastAsia="ja-JP"/>
              </w:rPr>
              <w:t>Carrier frequency</w:t>
            </w:r>
          </w:p>
        </w:tc>
        <w:tc>
          <w:tcPr>
            <w:tcW w:w="4706" w:type="dxa"/>
            <w:tcBorders>
              <w:top w:val="single" w:color="auto" w:sz="4" w:space="0"/>
              <w:left w:val="single" w:color="auto" w:sz="4" w:space="0"/>
              <w:bottom w:val="single" w:color="auto" w:sz="4" w:space="0"/>
              <w:right w:val="single" w:color="auto" w:sz="4" w:space="0"/>
            </w:tcBorders>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lang w:eastAsia="ja-JP"/>
              </w:rPr>
            </w:pPr>
            <w:r>
              <w:rPr>
                <w:rFonts w:eastAsia="MS Mincho"/>
                <w:bCs/>
                <w:lang w:eastAsia="ja-JP"/>
              </w:rPr>
              <w:t>1</w:t>
            </w:r>
            <w:r>
              <w:rPr>
                <w:rFonts w:hint="eastAsia" w:eastAsia="宋体"/>
                <w:bCs/>
                <w:lang w:val="en-US" w:eastAsia="zh-CN"/>
              </w:rPr>
              <w:t>1</w:t>
            </w:r>
            <w:r>
              <w:rPr>
                <w:rFonts w:eastAsia="MS Mincho"/>
                <w:bCs/>
                <w:lang w:eastAsia="ja-JP"/>
              </w:rPr>
              <w:t xml:space="preserve">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lang w:eastAsia="ja-JP"/>
              </w:rPr>
            </w:pPr>
            <w:r>
              <w:rPr>
                <w:rFonts w:eastAsia="MS Mincho"/>
                <w:lang w:eastAsia="ja-JP"/>
              </w:rPr>
              <w:t>Channel bandwidth</w:t>
            </w:r>
          </w:p>
        </w:tc>
        <w:tc>
          <w:tcPr>
            <w:tcW w:w="4706" w:type="dxa"/>
            <w:tcBorders>
              <w:top w:val="single" w:color="auto" w:sz="4" w:space="0"/>
              <w:left w:val="single" w:color="auto" w:sz="4" w:space="0"/>
              <w:bottom w:val="single" w:color="auto" w:sz="4" w:space="0"/>
              <w:right w:val="single" w:color="auto" w:sz="4" w:space="0"/>
            </w:tcBorders>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lang w:eastAsia="ja-JP"/>
              </w:rPr>
            </w:pPr>
            <w:r>
              <w:rPr>
                <w:rFonts w:eastAsia="MS Mincho"/>
                <w:lang w:eastAsia="ja-JP"/>
              </w:rPr>
              <w:t>100 MHz</w:t>
            </w:r>
          </w:p>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lang w:eastAsia="ja-JP"/>
              </w:rPr>
            </w:pPr>
            <w:r>
              <w:rPr>
                <w:rFonts w:eastAsia="MS Mincho"/>
                <w:lang w:eastAsia="ja-JP"/>
              </w:rPr>
              <w:t>Scheduled channel bandwidth per UE (DL)</w:t>
            </w:r>
          </w:p>
        </w:tc>
        <w:tc>
          <w:tcPr>
            <w:tcW w:w="4706" w:type="dxa"/>
            <w:tcBorders>
              <w:top w:val="single" w:color="auto" w:sz="4" w:space="0"/>
              <w:left w:val="single" w:color="auto" w:sz="4" w:space="0"/>
              <w:bottom w:val="single" w:color="auto" w:sz="4" w:space="0"/>
              <w:right w:val="single" w:color="auto" w:sz="4" w:space="0"/>
            </w:tcBorders>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lang w:eastAsia="ja-JP"/>
              </w:rPr>
            </w:pPr>
            <w:r>
              <w:rPr>
                <w:rFonts w:eastAsia="MS Mincho"/>
                <w:lang w:eastAsia="ja-JP"/>
              </w:rPr>
              <w:t>98.28 MHz</w:t>
            </w:r>
          </w:p>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lang w:eastAsia="ja-JP"/>
              </w:rPr>
            </w:pPr>
            <w:r>
              <w:rPr>
                <w:rFonts w:eastAsia="MS Mincho"/>
                <w:lang w:eastAsia="ja-JP"/>
              </w:rPr>
              <w:t>Scheduled channel bandwidth per UE (UL)</w:t>
            </w:r>
          </w:p>
        </w:tc>
        <w:tc>
          <w:tcPr>
            <w:tcW w:w="4706" w:type="dxa"/>
            <w:tcBorders>
              <w:top w:val="single" w:color="auto" w:sz="4" w:space="0"/>
              <w:left w:val="single" w:color="auto" w:sz="4" w:space="0"/>
              <w:bottom w:val="single" w:color="auto" w:sz="4" w:space="0"/>
              <w:right w:val="single" w:color="auto" w:sz="4" w:space="0"/>
            </w:tcBorders>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lang w:val="de-DE"/>
              </w:rPr>
            </w:pPr>
            <w:r>
              <w:rPr>
                <w:rFonts w:eastAsia="MS Mincho"/>
                <w:lang w:val="de-DE" w:eastAsia="ja-JP"/>
              </w:rPr>
              <w:t>98.28 MHz</w:t>
            </w:r>
            <w:r>
              <w:rPr>
                <w:rFonts w:hint="eastAsia"/>
                <w:lang w:val="en-US"/>
              </w:rPr>
              <w:t xml:space="preserve"> </w:t>
            </w:r>
            <w:r>
              <w:rPr>
                <w:lang w:val="de-DE"/>
              </w:rPr>
              <w:t>(1 user, Note 4)</w:t>
            </w:r>
          </w:p>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highlight w:val="yellow"/>
                <w:lang w:val="de-DE" w:eastAsia="ja-JP"/>
              </w:rPr>
            </w:pPr>
            <w:r>
              <w:rPr>
                <w:lang w:val="de-DE"/>
              </w:rPr>
              <w:t>32.76 MHz (3 user)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lang w:eastAsia="ja-JP"/>
              </w:rPr>
            </w:pPr>
            <w:r>
              <w:rPr>
                <w:rFonts w:eastAsia="MS Mincho"/>
                <w:lang w:eastAsia="ja-JP"/>
              </w:rPr>
              <w:t>The number of active UE (DL) (Note 1)</w:t>
            </w:r>
          </w:p>
        </w:tc>
        <w:tc>
          <w:tcPr>
            <w:tcW w:w="4706" w:type="dxa"/>
            <w:tcBorders>
              <w:top w:val="single" w:color="auto" w:sz="4" w:space="0"/>
              <w:left w:val="single" w:color="auto" w:sz="4" w:space="0"/>
              <w:bottom w:val="single" w:color="auto" w:sz="4" w:space="0"/>
              <w:right w:val="single" w:color="auto" w:sz="4" w:space="0"/>
            </w:tcBorders>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lang w:eastAsia="ja-JP"/>
              </w:rPr>
            </w:pPr>
            <w:r>
              <w:rPr>
                <w:rFonts w:eastAsia="MS Mincho"/>
                <w:lang w:eastAsia="ja-JP"/>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lang w:eastAsia="ja-JP"/>
              </w:rPr>
            </w:pPr>
            <w:r>
              <w:rPr>
                <w:rFonts w:eastAsia="MS Mincho"/>
                <w:lang w:eastAsia="ja-JP"/>
              </w:rPr>
              <w:t>The number of active UE (UL) (Note 1)</w:t>
            </w:r>
          </w:p>
        </w:tc>
        <w:tc>
          <w:tcPr>
            <w:tcW w:w="4706" w:type="dxa"/>
            <w:tcBorders>
              <w:top w:val="single" w:color="auto" w:sz="4" w:space="0"/>
              <w:left w:val="single" w:color="auto" w:sz="4" w:space="0"/>
              <w:bottom w:val="single" w:color="auto" w:sz="4" w:space="0"/>
              <w:right w:val="single" w:color="auto" w:sz="4" w:space="0"/>
            </w:tcBorders>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lang w:val="en-US"/>
              </w:rPr>
            </w:pPr>
            <w:r>
              <w:rPr>
                <w:lang w:val="en-US"/>
              </w:rPr>
              <w:t>1 or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lang w:eastAsia="ja-JP"/>
              </w:rPr>
            </w:pPr>
            <w:r>
              <w:rPr>
                <w:lang w:eastAsia="ja-JP"/>
              </w:rPr>
              <w:t>Traffic model</w:t>
            </w:r>
          </w:p>
        </w:tc>
        <w:tc>
          <w:tcPr>
            <w:tcW w:w="4706" w:type="dxa"/>
            <w:tcBorders>
              <w:top w:val="single" w:color="auto" w:sz="4" w:space="0"/>
              <w:left w:val="single" w:color="auto" w:sz="4" w:space="0"/>
              <w:bottom w:val="single" w:color="auto" w:sz="4" w:space="0"/>
              <w:right w:val="single" w:color="auto" w:sz="4" w:space="0"/>
            </w:tcBorders>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rPr>
                <w:rFonts w:eastAsia="MS Mincho"/>
                <w:lang w:eastAsia="ja-JP"/>
              </w:rPr>
              <w:t>Full buffer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lang w:eastAsia="ja-JP"/>
              </w:rPr>
            </w:pPr>
            <w:r>
              <w:rPr>
                <w:rFonts w:eastAsia="MS Mincho"/>
                <w:lang w:eastAsia="ja-JP"/>
              </w:rPr>
              <w:t>DL power control</w:t>
            </w:r>
          </w:p>
        </w:tc>
        <w:tc>
          <w:tcPr>
            <w:tcW w:w="4706" w:type="dxa"/>
            <w:tcBorders>
              <w:top w:val="single" w:color="auto" w:sz="4" w:space="0"/>
              <w:left w:val="single" w:color="auto" w:sz="4" w:space="0"/>
              <w:bottom w:val="single" w:color="auto" w:sz="4" w:space="0"/>
              <w:right w:val="single" w:color="auto" w:sz="4" w:space="0"/>
            </w:tcBorders>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lang w:eastAsia="ja-JP"/>
              </w:rPr>
            </w:pPr>
            <w:r>
              <w:rPr>
                <w:rFonts w:eastAsia="MS Mincho"/>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lang w:eastAsia="ja-JP"/>
              </w:rPr>
            </w:pPr>
            <w:r>
              <w:rPr>
                <w:lang w:eastAsia="ja-JP"/>
              </w:rPr>
              <w:t>UL power control</w:t>
            </w:r>
          </w:p>
        </w:tc>
        <w:tc>
          <w:tcPr>
            <w:tcW w:w="4706" w:type="dxa"/>
            <w:tcBorders>
              <w:top w:val="single" w:color="auto" w:sz="4" w:space="0"/>
              <w:left w:val="single" w:color="auto" w:sz="4" w:space="0"/>
              <w:bottom w:val="single" w:color="auto" w:sz="4" w:space="0"/>
              <w:right w:val="single" w:color="auto" w:sz="4" w:space="0"/>
            </w:tcBorders>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lang w:eastAsia="ja-JP"/>
              </w:rPr>
            </w:pPr>
            <w:r>
              <w:rPr>
                <w:rFonts w:eastAsia="MS Mincho"/>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lang w:eastAsia="ja-JP"/>
              </w:rPr>
            </w:pPr>
            <w:r>
              <w:rPr>
                <w:lang w:eastAsia="ja-JP"/>
              </w:rPr>
              <w:t>BS max TX power in dBm</w:t>
            </w:r>
          </w:p>
        </w:tc>
        <w:tc>
          <w:tcPr>
            <w:tcW w:w="4706" w:type="dxa"/>
            <w:tcBorders>
              <w:top w:val="single" w:color="auto" w:sz="4" w:space="0"/>
              <w:left w:val="single" w:color="auto" w:sz="4" w:space="0"/>
              <w:bottom w:val="single" w:color="auto" w:sz="4" w:space="0"/>
              <w:right w:val="single" w:color="auto" w:sz="4" w:space="0"/>
            </w:tcBorders>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lang w:val="en-US"/>
              </w:rPr>
            </w:pPr>
            <w:r>
              <w:rPr>
                <w:rFonts w:eastAsia="MS Mincho"/>
                <w:lang w:eastAsia="ja-JP"/>
              </w:rPr>
              <w:t>43</w:t>
            </w:r>
            <w:r>
              <w:rPr>
                <w:rFonts w:hint="eastAsia"/>
                <w:lang w:val="en-US"/>
              </w:rPr>
              <w:t xml:space="preserve"> (</w:t>
            </w:r>
            <w:r>
              <w:rPr>
                <w:rFonts w:eastAsia="MS Mincho"/>
                <w:lang w:eastAsia="ja-JP"/>
              </w:rPr>
              <w:t xml:space="preserve">Note </w:t>
            </w:r>
            <w:r>
              <w:rPr>
                <w:rFonts w:hint="eastAsia"/>
                <w:lang w:val="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lang w:eastAsia="ja-JP"/>
              </w:rPr>
            </w:pPr>
            <w:r>
              <w:rPr>
                <w:lang w:eastAsia="ja-JP"/>
              </w:rPr>
              <w:t xml:space="preserve">UE </w:t>
            </w:r>
            <w:r>
              <w:rPr>
                <w:rFonts w:eastAsia="MS Mincho"/>
                <w:lang w:eastAsia="ja-JP"/>
              </w:rPr>
              <w:t xml:space="preserve">max </w:t>
            </w:r>
            <w:r>
              <w:rPr>
                <w:lang w:eastAsia="ja-JP"/>
              </w:rPr>
              <w:t>TX power in dBm</w:t>
            </w:r>
          </w:p>
        </w:tc>
        <w:tc>
          <w:tcPr>
            <w:tcW w:w="4706" w:type="dxa"/>
            <w:tcBorders>
              <w:top w:val="single" w:color="auto" w:sz="4" w:space="0"/>
              <w:left w:val="single" w:color="auto" w:sz="4" w:space="0"/>
              <w:bottom w:val="single" w:color="auto" w:sz="4" w:space="0"/>
              <w:right w:val="single" w:color="auto" w:sz="4" w:space="0"/>
            </w:tcBorders>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lang w:eastAsia="ja-JP"/>
              </w:rPr>
            </w:pPr>
            <w:r>
              <w:rPr>
                <w:rFonts w:eastAsia="MS Mincho"/>
                <w:lang w:eastAsia="ja-JP"/>
              </w:rPr>
              <w:t>23 or 20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lang w:eastAsia="ja-JP"/>
              </w:rPr>
            </w:pPr>
            <w:r>
              <w:rPr>
                <w:lang w:eastAsia="ja-JP"/>
              </w:rPr>
              <w:t xml:space="preserve">UE </w:t>
            </w:r>
            <w:r>
              <w:rPr>
                <w:rFonts w:eastAsia="MS Mincho"/>
                <w:lang w:eastAsia="ja-JP"/>
              </w:rPr>
              <w:t xml:space="preserve">min </w:t>
            </w:r>
            <w:r>
              <w:rPr>
                <w:lang w:eastAsia="ja-JP"/>
              </w:rPr>
              <w:t>TX power in dBm</w:t>
            </w:r>
          </w:p>
        </w:tc>
        <w:tc>
          <w:tcPr>
            <w:tcW w:w="4706" w:type="dxa"/>
            <w:tcBorders>
              <w:top w:val="single" w:color="auto" w:sz="4" w:space="0"/>
              <w:left w:val="single" w:color="auto" w:sz="4" w:space="0"/>
              <w:bottom w:val="single" w:color="auto" w:sz="4" w:space="0"/>
              <w:right w:val="single" w:color="auto" w:sz="4" w:space="0"/>
            </w:tcBorders>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lang w:eastAsia="ja-JP"/>
              </w:rPr>
            </w:pPr>
            <w: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lang w:eastAsia="ja-JP"/>
              </w:rPr>
            </w:pPr>
            <w:r>
              <w:rPr>
                <w:lang w:eastAsia="ja-JP"/>
              </w:rPr>
              <w:t>BS Noise figure in dB</w:t>
            </w:r>
          </w:p>
        </w:tc>
        <w:tc>
          <w:tcPr>
            <w:tcW w:w="4706" w:type="dxa"/>
            <w:tcBorders>
              <w:top w:val="single" w:color="auto" w:sz="4" w:space="0"/>
              <w:left w:val="single" w:color="auto" w:sz="4" w:space="0"/>
              <w:bottom w:val="single" w:color="auto" w:sz="4" w:space="0"/>
              <w:right w:val="single" w:color="auto" w:sz="4" w:space="0"/>
            </w:tcBorders>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lang w:eastAsia="ja-JP"/>
              </w:rPr>
            </w:pPr>
            <w:r>
              <w:rPr>
                <w:rFonts w:eastAsia="MS Mincho"/>
                <w:lang w:eastAsia="ja-JP"/>
              </w:rPr>
              <w:t>7 (@10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lang w:eastAsia="ja-JP"/>
              </w:rPr>
            </w:pPr>
            <w:r>
              <w:rPr>
                <w:lang w:eastAsia="ja-JP"/>
              </w:rPr>
              <w:t>UE Noise figure in dB</w:t>
            </w:r>
          </w:p>
        </w:tc>
        <w:tc>
          <w:tcPr>
            <w:tcW w:w="4706" w:type="dxa"/>
            <w:tcBorders>
              <w:top w:val="single" w:color="auto" w:sz="4" w:space="0"/>
              <w:left w:val="single" w:color="auto" w:sz="4" w:space="0"/>
              <w:bottom w:val="single" w:color="auto" w:sz="4" w:space="0"/>
              <w:right w:val="single" w:color="auto" w:sz="4" w:space="0"/>
            </w:tcBorders>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lang w:eastAsia="ja-JP"/>
              </w:rPr>
            </w:pPr>
            <w:r>
              <w:rPr>
                <w:rFonts w:eastAsia="MS Mincho"/>
                <w:lang w:eastAsia="ja-JP"/>
              </w:rPr>
              <w:t>9 or 13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lang w:eastAsia="ja-JP"/>
              </w:rPr>
            </w:pPr>
            <w:r>
              <w:rPr>
                <w:lang w:eastAsia="ja-JP"/>
              </w:rPr>
              <w:t>Handover margin</w:t>
            </w:r>
          </w:p>
        </w:tc>
        <w:tc>
          <w:tcPr>
            <w:tcW w:w="4706" w:type="dxa"/>
            <w:tcBorders>
              <w:top w:val="single" w:color="auto" w:sz="4" w:space="0"/>
              <w:left w:val="single" w:color="auto" w:sz="4" w:space="0"/>
              <w:bottom w:val="single" w:color="auto" w:sz="4" w:space="0"/>
              <w:right w:val="single" w:color="auto" w:sz="4" w:space="0"/>
            </w:tcBorders>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lang w:eastAsia="ja-JP"/>
              </w:rPr>
            </w:pPr>
            <w:r>
              <w:rPr>
                <w:rFonts w:eastAsia="MS Mincho"/>
                <w:lang w:eastAsia="ja-JP"/>
              </w:rPr>
              <w:t>3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35" w:type="dxa"/>
            <w:gridSpan w:val="2"/>
            <w:tcBorders>
              <w:top w:val="single" w:color="auto" w:sz="4" w:space="0"/>
              <w:left w:val="single" w:color="auto" w:sz="4" w:space="0"/>
              <w:bottom w:val="single" w:color="auto" w:sz="4" w:space="0"/>
              <w:right w:val="single" w:color="auto" w:sz="4" w:space="0"/>
            </w:tcBorders>
            <w:vAlign w:val="center"/>
          </w:tcPr>
          <w:p>
            <w:pPr>
              <w:pStyle w:val="71"/>
              <w:keepNext/>
              <w:keepLines/>
              <w:pageBreakBefore w:val="0"/>
              <w:widowControl/>
              <w:kinsoku/>
              <w:wordWrap/>
              <w:overflowPunct/>
              <w:topLinePunct w:val="0"/>
              <w:autoSpaceDE/>
              <w:autoSpaceDN/>
              <w:bidi w:val="0"/>
              <w:adjustRightInd/>
              <w:snapToGrid/>
              <w:spacing w:beforeLines="0" w:afterLines="0" w:line="240" w:lineRule="auto"/>
              <w:textAlignment w:val="auto"/>
              <w:rPr>
                <w:lang w:val="en-US"/>
              </w:rPr>
            </w:pPr>
            <w:r>
              <w:rPr>
                <w:rFonts w:eastAsia="MS Mincho"/>
                <w:lang w:eastAsia="ja-JP"/>
              </w:rPr>
              <w:t xml:space="preserve">Note 1 </w:t>
            </w:r>
            <w:r>
              <w:rPr>
                <w:rFonts w:eastAsia="MS Mincho"/>
                <w:lang w:eastAsia="ja-JP"/>
              </w:rPr>
              <w:tab/>
            </w:r>
            <w:r>
              <w:rPr>
                <w:rFonts w:eastAsia="MS Mincho"/>
                <w:lang w:eastAsia="ja-JP"/>
              </w:rPr>
              <w:t>Same as the number of BS beam(s)</w:t>
            </w:r>
            <w:r>
              <w:rPr>
                <w:rFonts w:hint="eastAsia"/>
                <w:lang w:val="en-US"/>
              </w:rPr>
              <w:t>;</w:t>
            </w:r>
          </w:p>
          <w:p>
            <w:pPr>
              <w:pStyle w:val="71"/>
              <w:keepNext/>
              <w:keepLines/>
              <w:pageBreakBefore w:val="0"/>
              <w:widowControl/>
              <w:kinsoku/>
              <w:wordWrap/>
              <w:overflowPunct/>
              <w:topLinePunct w:val="0"/>
              <w:autoSpaceDE/>
              <w:autoSpaceDN/>
              <w:bidi w:val="0"/>
              <w:adjustRightInd/>
              <w:snapToGrid/>
              <w:spacing w:beforeLines="0" w:afterLines="0" w:line="240" w:lineRule="auto"/>
              <w:textAlignment w:val="auto"/>
              <w:rPr>
                <w:lang w:val="en-US"/>
              </w:rPr>
            </w:pPr>
            <w:r>
              <w:rPr>
                <w:rFonts w:eastAsia="MS Mincho"/>
                <w:lang w:eastAsia="ja-JP"/>
              </w:rPr>
              <w:t>Note 2:</w:t>
            </w:r>
            <w:r>
              <w:rPr>
                <w:rFonts w:eastAsia="MS Mincho"/>
                <w:lang w:eastAsia="ja-JP"/>
              </w:rPr>
              <w:tab/>
            </w:r>
            <w:r>
              <w:rPr>
                <w:rFonts w:eastAsia="MS Mincho"/>
                <w:lang w:eastAsia="ja-JP"/>
              </w:rPr>
              <w:t xml:space="preserve">20 dBm as optional case where </w:t>
            </w:r>
            <w:r>
              <w:rPr>
                <w:rFonts w:eastAsia="MS Mincho"/>
              </w:rPr>
              <w:t>CL</w:t>
            </w:r>
            <w:r>
              <w:rPr>
                <w:rFonts w:eastAsia="MS Mincho"/>
                <w:vertAlign w:val="subscript"/>
              </w:rPr>
              <w:t>x-ile</w:t>
            </w:r>
            <w:r>
              <w:rPr>
                <w:rFonts w:eastAsia="MS Mincho"/>
                <w:lang w:eastAsia="ja-JP"/>
              </w:rPr>
              <w:t xml:space="preserve"> should be reduced by 3 dB</w:t>
            </w:r>
            <w:r>
              <w:rPr>
                <w:rFonts w:hint="eastAsia"/>
                <w:lang w:val="en-US"/>
              </w:rPr>
              <w:t>;</w:t>
            </w:r>
          </w:p>
          <w:p>
            <w:pPr>
              <w:pStyle w:val="71"/>
              <w:keepNext/>
              <w:keepLines/>
              <w:pageBreakBefore w:val="0"/>
              <w:widowControl/>
              <w:kinsoku/>
              <w:wordWrap/>
              <w:overflowPunct/>
              <w:topLinePunct w:val="0"/>
              <w:autoSpaceDE/>
              <w:autoSpaceDN/>
              <w:bidi w:val="0"/>
              <w:adjustRightInd/>
              <w:snapToGrid/>
              <w:spacing w:beforeLines="0" w:afterLines="0" w:line="240" w:lineRule="auto"/>
              <w:textAlignment w:val="auto"/>
              <w:rPr>
                <w:lang w:val="en-US"/>
              </w:rPr>
            </w:pPr>
            <w:r>
              <w:rPr>
                <w:rFonts w:eastAsia="MS Mincho"/>
                <w:lang w:eastAsia="ja-JP"/>
              </w:rPr>
              <w:t xml:space="preserve">Note </w:t>
            </w:r>
            <w:r>
              <w:rPr>
                <w:rFonts w:hint="eastAsia"/>
                <w:lang w:val="en-US"/>
              </w:rPr>
              <w:t>3</w:t>
            </w:r>
            <w:r>
              <w:rPr>
                <w:rFonts w:eastAsia="MS Mincho"/>
                <w:lang w:eastAsia="ja-JP"/>
              </w:rPr>
              <w:t>:</w:t>
            </w:r>
            <w:r>
              <w:rPr>
                <w:rFonts w:eastAsia="MS Mincho"/>
                <w:lang w:eastAsia="ja-JP"/>
              </w:rPr>
              <w:tab/>
            </w:r>
            <w:r>
              <w:rPr>
                <w:lang w:val="en-US"/>
              </w:rPr>
              <w:t>BS max TX power is</w:t>
            </w:r>
            <w:r>
              <w:rPr>
                <w:rFonts w:hint="eastAsia"/>
                <w:lang w:val="en-US"/>
              </w:rPr>
              <w:t xml:space="preserve"> defined per polarization;</w:t>
            </w:r>
          </w:p>
          <w:p>
            <w:pPr>
              <w:pStyle w:val="71"/>
              <w:keepNext/>
              <w:keepLines/>
              <w:pageBreakBefore w:val="0"/>
              <w:widowControl/>
              <w:kinsoku/>
              <w:wordWrap/>
              <w:overflowPunct/>
              <w:topLinePunct w:val="0"/>
              <w:autoSpaceDE/>
              <w:autoSpaceDN/>
              <w:bidi w:val="0"/>
              <w:adjustRightInd/>
              <w:snapToGrid/>
              <w:spacing w:beforeLines="0" w:afterLines="0" w:line="240" w:lineRule="auto"/>
              <w:textAlignment w:val="auto"/>
              <w:rPr>
                <w:lang w:val="en-US"/>
              </w:rPr>
            </w:pPr>
            <w:r>
              <w:rPr>
                <w:rFonts w:eastAsia="MS Mincho"/>
                <w:lang w:eastAsia="ja-JP"/>
              </w:rPr>
              <w:t xml:space="preserve">Note </w:t>
            </w:r>
            <w:r>
              <w:rPr>
                <w:rFonts w:eastAsia="MS Mincho"/>
                <w:lang w:val="en-US" w:eastAsia="ja-JP"/>
              </w:rPr>
              <w:t>4</w:t>
            </w:r>
            <w:r>
              <w:rPr>
                <w:rFonts w:eastAsia="MS Mincho"/>
                <w:lang w:eastAsia="ja-JP"/>
              </w:rPr>
              <w:t>:</w:t>
            </w:r>
            <w:r>
              <w:rPr>
                <w:rFonts w:eastAsia="MS Mincho"/>
                <w:lang w:eastAsia="ja-JP"/>
              </w:rPr>
              <w:tab/>
            </w:r>
            <w:r>
              <w:rPr>
                <w:rFonts w:eastAsia="MS Mincho"/>
                <w:lang w:val="en-US" w:eastAsia="ja-JP"/>
              </w:rPr>
              <w:t>1 user scheduling is a baseline assumption for coexistence evaluation</w:t>
            </w:r>
            <w:r>
              <w:rPr>
                <w:rFonts w:hint="eastAsia"/>
                <w:lang w:val="en-US"/>
              </w:rPr>
              <w:t>;</w:t>
            </w:r>
          </w:p>
          <w:p>
            <w:pPr>
              <w:pStyle w:val="58"/>
              <w:keepNext/>
              <w:keepLines/>
              <w:pageBreakBefore w:val="0"/>
              <w:widowControl/>
              <w:kinsoku/>
              <w:wordWrap/>
              <w:overflowPunct/>
              <w:topLinePunct w:val="0"/>
              <w:autoSpaceDE/>
              <w:autoSpaceDN/>
              <w:bidi w:val="0"/>
              <w:adjustRightInd/>
              <w:snapToGrid/>
              <w:spacing w:beforeLines="0" w:afterLines="0" w:line="240" w:lineRule="auto"/>
              <w:jc w:val="both"/>
              <w:textAlignment w:val="auto"/>
              <w:rPr>
                <w:rFonts w:eastAsia="MS Mincho"/>
                <w:lang w:eastAsia="ja-JP"/>
              </w:rPr>
            </w:pPr>
            <w:r>
              <w:rPr>
                <w:lang w:eastAsia="ja-JP"/>
              </w:rPr>
              <w:t>Note 5:</w:t>
            </w:r>
            <w:r>
              <w:rPr>
                <w:rFonts w:eastAsia="MS Mincho"/>
                <w:lang w:eastAsia="ja-JP"/>
              </w:rPr>
              <w:tab/>
            </w:r>
            <w:r>
              <w:rPr>
                <w:lang w:eastAsia="ja-JP"/>
              </w:rPr>
              <w:t>NF of 9 dB is a baseline assumption and NF of 13 dB is as optional case.</w:t>
            </w:r>
          </w:p>
        </w:tc>
      </w:tr>
    </w:tbl>
    <w:p>
      <w:pPr>
        <w:bidi w:val="0"/>
        <w:jc w:val="both"/>
        <w:rPr>
          <w:rFonts w:hint="eastAsia"/>
          <w:b/>
          <w:bCs/>
          <w:sz w:val="20"/>
          <w:szCs w:val="18"/>
          <w:lang w:val="en-US" w:eastAsia="zh-CN"/>
        </w:rPr>
      </w:pPr>
      <w:r>
        <w:rPr>
          <w:rFonts w:hint="eastAsia"/>
          <w:b/>
          <w:bCs/>
          <w:sz w:val="20"/>
          <w:szCs w:val="18"/>
          <w:lang w:val="en-US" w:eastAsia="zh-CN"/>
        </w:rPr>
        <w:t>Proposal 1: It</w:t>
      </w:r>
      <w:r>
        <w:rPr>
          <w:rFonts w:hint="default"/>
          <w:b/>
          <w:bCs/>
          <w:sz w:val="20"/>
          <w:szCs w:val="18"/>
          <w:lang w:val="en-US" w:eastAsia="zh-CN"/>
        </w:rPr>
        <w:t>’</w:t>
      </w:r>
      <w:r>
        <w:rPr>
          <w:rFonts w:hint="eastAsia"/>
          <w:b/>
          <w:bCs/>
          <w:sz w:val="20"/>
          <w:szCs w:val="18"/>
          <w:lang w:val="en-US" w:eastAsia="zh-CN"/>
        </w:rPr>
        <w:t xml:space="preserve">s proposed to use simulation parameters of TN in Table 2.1.1-1 and </w:t>
      </w:r>
      <w:r>
        <w:rPr>
          <w:rFonts w:hint="default" w:ascii="Times New Roman" w:hAnsi="Times New Roman" w:cs="Times New Roman"/>
          <w:b/>
          <w:sz w:val="20"/>
          <w:szCs w:val="18"/>
          <w:lang w:val="en-GB"/>
        </w:rPr>
        <w:t xml:space="preserve">Table </w:t>
      </w:r>
      <w:r>
        <w:rPr>
          <w:rFonts w:hint="default" w:ascii="Times New Roman" w:hAnsi="Times New Roman" w:cs="Times New Roman"/>
          <w:b/>
          <w:sz w:val="20"/>
          <w:szCs w:val="18"/>
          <w:lang w:val="en-US" w:eastAsia="zh-CN"/>
        </w:rPr>
        <w:t>2.1.1</w:t>
      </w:r>
      <w:r>
        <w:rPr>
          <w:rFonts w:hint="default" w:ascii="Times New Roman" w:hAnsi="Times New Roman" w:cs="Times New Roman"/>
          <w:b/>
          <w:sz w:val="20"/>
          <w:szCs w:val="18"/>
          <w:lang w:val="en-GB" w:eastAsia="ja-JP"/>
        </w:rPr>
        <w:t>-</w:t>
      </w:r>
      <w:r>
        <w:rPr>
          <w:rFonts w:hint="eastAsia" w:cs="Times New Roman"/>
          <w:b/>
          <w:sz w:val="20"/>
          <w:szCs w:val="18"/>
          <w:lang w:val="en-US" w:eastAsia="zh-CN"/>
        </w:rPr>
        <w:t xml:space="preserve">2 for </w:t>
      </w:r>
      <w:r>
        <w:rPr>
          <w:rFonts w:hint="eastAsia"/>
          <w:b/>
          <w:bCs/>
          <w:sz w:val="20"/>
          <w:szCs w:val="20"/>
          <w:lang w:val="en-US" w:eastAsia="zh-CN"/>
        </w:rPr>
        <w:t>14GHz and 11GHz carrier frequency respectively</w:t>
      </w:r>
      <w:r>
        <w:rPr>
          <w:rFonts w:hint="eastAsia"/>
          <w:b/>
          <w:bCs/>
          <w:sz w:val="20"/>
          <w:szCs w:val="18"/>
          <w:lang w:val="en-US" w:eastAsia="zh-CN"/>
        </w:rPr>
        <w:t>.</w:t>
      </w:r>
    </w:p>
    <w:p>
      <w:pPr>
        <w:bidi w:val="0"/>
      </w:pPr>
    </w:p>
    <w:p>
      <w:pPr>
        <w:pStyle w:val="4"/>
        <w:keepNext/>
        <w:keepLines/>
        <w:pageBreakBefore w:val="0"/>
        <w:widowControl/>
        <w:numPr>
          <w:ilvl w:val="2"/>
          <w:numId w:val="0"/>
        </w:numPr>
        <w:kinsoku/>
        <w:wordWrap/>
        <w:overflowPunct w:val="0"/>
        <w:topLinePunct w:val="0"/>
        <w:autoSpaceDE w:val="0"/>
        <w:autoSpaceDN w:val="0"/>
        <w:bidi w:val="0"/>
        <w:adjustRightInd w:val="0"/>
        <w:snapToGrid/>
        <w:ind w:leftChars="0" w:right="0" w:rightChars="0"/>
        <w:textAlignment w:val="baseline"/>
        <w:outlineLvl w:val="2"/>
        <w:rPr>
          <w:rFonts w:cs="Arial"/>
          <w:b w:val="0"/>
          <w:bCs w:val="0"/>
        </w:rPr>
      </w:pPr>
      <w:r>
        <w:rPr>
          <w:rFonts w:cs="Arial"/>
          <w:b w:val="0"/>
          <w:bCs w:val="0"/>
        </w:rPr>
        <w:t>2.</w:t>
      </w:r>
      <w:r>
        <w:rPr>
          <w:rFonts w:hint="eastAsia" w:eastAsia="宋体" w:cs="Arial"/>
          <w:b w:val="0"/>
          <w:bCs w:val="0"/>
          <w:lang w:val="en-US" w:eastAsia="zh-CN"/>
        </w:rPr>
        <w:t>1</w:t>
      </w:r>
      <w:r>
        <w:rPr>
          <w:rFonts w:cs="Arial"/>
          <w:b w:val="0"/>
          <w:bCs w:val="0"/>
        </w:rPr>
        <w:t>.2</w:t>
      </w:r>
      <w:r>
        <w:rPr>
          <w:rFonts w:hint="eastAsia" w:eastAsia="宋体" w:cs="Arial"/>
          <w:b w:val="0"/>
          <w:bCs w:val="0"/>
          <w:lang w:val="en-US" w:eastAsia="zh-CN"/>
        </w:rPr>
        <w:t xml:space="preserve"> </w:t>
      </w:r>
      <w:r>
        <w:rPr>
          <w:rFonts w:hint="eastAsia" w:cs="Arial"/>
          <w:b w:val="0"/>
          <w:bCs w:val="0"/>
          <w:lang w:val="en-US" w:eastAsia="zh-CN"/>
        </w:rPr>
        <w:t xml:space="preserve">NTN satellite </w:t>
      </w:r>
      <w:r>
        <w:rPr>
          <w:rFonts w:cs="Arial"/>
          <w:b w:val="0"/>
          <w:bCs w:val="0"/>
        </w:rPr>
        <w:t>parameters</w:t>
      </w:r>
    </w:p>
    <w:p>
      <w:pPr>
        <w:rPr>
          <w:rFonts w:hint="eastAsia" w:cs="Arial"/>
          <w:b w:val="0"/>
          <w:bCs w:val="0"/>
          <w:lang w:val="en-US" w:eastAsia="zh-CN"/>
        </w:rPr>
      </w:pPr>
      <w:r>
        <w:rPr>
          <w:rFonts w:hint="eastAsia" w:cs="Arial"/>
          <w:b w:val="0"/>
          <w:bCs w:val="0"/>
          <w:lang w:val="en-US" w:eastAsia="zh-CN"/>
        </w:rPr>
        <w:t xml:space="preserve">At present, satellite APSTAR-6D can support high-throughout broadband commercial communication in Ku band in China. General information of APSTAR-6D can be found in the following figure, where, EIRP is 52-68 dBW, G/T is 4-21 dB/K. </w:t>
      </w:r>
    </w:p>
    <w:p>
      <w:pPr>
        <w:rPr>
          <w:rFonts w:hint="eastAsia"/>
          <w:b/>
          <w:bCs/>
          <w:sz w:val="20"/>
          <w:szCs w:val="18"/>
          <w:lang w:val="en-US" w:eastAsia="zh-CN"/>
        </w:rPr>
      </w:pPr>
      <w:r>
        <w:rPr>
          <w:rFonts w:hint="eastAsia"/>
          <w:b/>
          <w:bCs/>
          <w:sz w:val="20"/>
          <w:szCs w:val="18"/>
          <w:lang w:val="en-US" w:eastAsia="zh-CN"/>
        </w:rPr>
        <w:t>Proposal 2: It</w:t>
      </w:r>
      <w:r>
        <w:rPr>
          <w:rFonts w:hint="default"/>
          <w:b/>
          <w:bCs/>
          <w:sz w:val="20"/>
          <w:szCs w:val="18"/>
          <w:lang w:val="en-US" w:eastAsia="zh-CN"/>
        </w:rPr>
        <w:t>’</w:t>
      </w:r>
      <w:r>
        <w:rPr>
          <w:rFonts w:hint="eastAsia"/>
          <w:b/>
          <w:bCs/>
          <w:sz w:val="20"/>
          <w:szCs w:val="18"/>
          <w:lang w:val="en-US" w:eastAsia="zh-CN"/>
        </w:rPr>
        <w:t xml:space="preserve">s proposed to consider the following coexistence satellite parameters for GEO: </w:t>
      </w:r>
    </w:p>
    <w:p>
      <w:pPr>
        <w:numPr>
          <w:ilvl w:val="0"/>
          <w:numId w:val="13"/>
        </w:numPr>
        <w:ind w:left="420" w:leftChars="0" w:hanging="420" w:firstLineChars="0"/>
        <w:rPr>
          <w:rFonts w:hint="eastAsia"/>
          <w:b/>
          <w:bCs/>
          <w:sz w:val="20"/>
          <w:szCs w:val="18"/>
          <w:lang w:val="en-US" w:eastAsia="zh-CN"/>
        </w:rPr>
      </w:pPr>
      <w:r>
        <w:rPr>
          <w:rFonts w:hint="eastAsia"/>
          <w:b/>
          <w:bCs/>
          <w:sz w:val="20"/>
          <w:szCs w:val="18"/>
          <w:lang w:val="en-US" w:eastAsia="zh-CN"/>
        </w:rPr>
        <w:t>EIRP: 52-68 dBW</w:t>
      </w:r>
    </w:p>
    <w:p>
      <w:pPr>
        <w:numPr>
          <w:ilvl w:val="0"/>
          <w:numId w:val="13"/>
        </w:numPr>
        <w:ind w:left="420" w:leftChars="0" w:hanging="420" w:firstLineChars="0"/>
        <w:rPr>
          <w:rFonts w:hint="default"/>
          <w:b/>
          <w:bCs/>
          <w:sz w:val="20"/>
          <w:szCs w:val="18"/>
          <w:lang w:val="en-US" w:eastAsia="zh-CN"/>
        </w:rPr>
      </w:pPr>
      <w:r>
        <w:rPr>
          <w:rFonts w:hint="eastAsia"/>
          <w:b/>
          <w:bCs/>
          <w:sz w:val="20"/>
          <w:szCs w:val="18"/>
          <w:lang w:val="en-US" w:eastAsia="zh-CN"/>
        </w:rPr>
        <w:t>G/T: 4-21 dB/K</w:t>
      </w:r>
    </w:p>
    <w:p>
      <w:pPr>
        <w:jc w:val="center"/>
        <w:rPr>
          <w:rFonts w:hint="default" w:cs="Arial"/>
          <w:b w:val="0"/>
          <w:bCs w:val="0"/>
          <w:lang w:val="en-US" w:eastAsia="zh-CN"/>
        </w:rPr>
      </w:pPr>
      <w:r>
        <w:drawing>
          <wp:inline distT="0" distB="0" distL="114300" distR="114300">
            <wp:extent cx="3656330" cy="3327400"/>
            <wp:effectExtent l="0" t="0" r="1270" b="1016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2"/>
                    <a:stretch>
                      <a:fillRect/>
                    </a:stretch>
                  </pic:blipFill>
                  <pic:spPr>
                    <a:xfrm>
                      <a:off x="0" y="0"/>
                      <a:ext cx="3656330" cy="3327400"/>
                    </a:xfrm>
                    <a:prstGeom prst="rect">
                      <a:avLst/>
                    </a:prstGeom>
                    <a:noFill/>
                    <a:ln>
                      <a:noFill/>
                    </a:ln>
                  </pic:spPr>
                </pic:pic>
              </a:graphicData>
            </a:graphic>
          </wp:inline>
        </w:drawing>
      </w:r>
    </w:p>
    <w:p>
      <w:pPr>
        <w:rPr>
          <w:rFonts w:cs="Arial"/>
          <w:b w:val="0"/>
          <w:bCs w:val="0"/>
        </w:rPr>
      </w:pPr>
    </w:p>
    <w:p>
      <w:pPr>
        <w:pStyle w:val="4"/>
        <w:keepNext/>
        <w:keepLines/>
        <w:pageBreakBefore w:val="0"/>
        <w:widowControl/>
        <w:numPr>
          <w:ilvl w:val="2"/>
          <w:numId w:val="0"/>
        </w:numPr>
        <w:kinsoku/>
        <w:wordWrap/>
        <w:overflowPunct w:val="0"/>
        <w:topLinePunct w:val="0"/>
        <w:autoSpaceDE w:val="0"/>
        <w:autoSpaceDN w:val="0"/>
        <w:bidi w:val="0"/>
        <w:adjustRightInd w:val="0"/>
        <w:snapToGrid/>
        <w:ind w:leftChars="0" w:right="0" w:rightChars="0"/>
        <w:textAlignment w:val="baseline"/>
        <w:outlineLvl w:val="2"/>
        <w:rPr>
          <w:rFonts w:cs="Arial"/>
          <w:b w:val="0"/>
          <w:bCs w:val="0"/>
        </w:rPr>
      </w:pPr>
      <w:r>
        <w:rPr>
          <w:rFonts w:cs="Arial"/>
          <w:b w:val="0"/>
          <w:bCs w:val="0"/>
        </w:rPr>
        <w:t>2.</w:t>
      </w:r>
      <w:r>
        <w:rPr>
          <w:rFonts w:hint="eastAsia" w:eastAsia="宋体" w:cs="Arial"/>
          <w:b w:val="0"/>
          <w:bCs w:val="0"/>
          <w:lang w:val="en-US" w:eastAsia="zh-CN"/>
        </w:rPr>
        <w:t>1</w:t>
      </w:r>
      <w:r>
        <w:rPr>
          <w:rFonts w:cs="Arial"/>
          <w:b w:val="0"/>
          <w:bCs w:val="0"/>
        </w:rPr>
        <w:t>.</w:t>
      </w:r>
      <w:r>
        <w:rPr>
          <w:rFonts w:hint="eastAsia" w:eastAsia="宋体" w:cs="Arial"/>
          <w:b w:val="0"/>
          <w:bCs w:val="0"/>
          <w:lang w:val="en-US" w:eastAsia="zh-CN"/>
        </w:rPr>
        <w:t xml:space="preserve">3 </w:t>
      </w:r>
      <w:r>
        <w:rPr>
          <w:rFonts w:hint="eastAsia" w:cs="Arial"/>
          <w:b w:val="0"/>
          <w:bCs w:val="0"/>
          <w:lang w:val="en-US" w:eastAsia="zh-CN"/>
        </w:rPr>
        <w:t xml:space="preserve">NTN UE </w:t>
      </w:r>
      <w:r>
        <w:rPr>
          <w:rFonts w:cs="Arial"/>
          <w:b w:val="0"/>
          <w:bCs w:val="0"/>
        </w:rPr>
        <w:t>parameters</w:t>
      </w:r>
    </w:p>
    <w:p>
      <w:pPr>
        <w:rPr>
          <w:rFonts w:hint="eastAsia" w:cs="Arial"/>
          <w:b w:val="0"/>
          <w:bCs w:val="0"/>
          <w:lang w:val="en-US" w:eastAsia="zh-CN"/>
        </w:rPr>
      </w:pPr>
      <w:r>
        <w:rPr>
          <w:rFonts w:hint="eastAsia" w:cs="Arial"/>
          <w:b w:val="0"/>
          <w:bCs w:val="0"/>
          <w:lang w:val="en-US" w:eastAsia="zh-CN"/>
        </w:rPr>
        <w:t xml:space="preserve">The following figures are antenna parameters for 4.5-meter earth station [4][5]. We can consider the following coexistence NTN UE parameters:  </w:t>
      </w:r>
    </w:p>
    <w:p>
      <w:pPr>
        <w:numPr>
          <w:ilvl w:val="0"/>
          <w:numId w:val="13"/>
        </w:numPr>
        <w:ind w:left="420" w:leftChars="0" w:hanging="420" w:firstLineChars="0"/>
        <w:rPr>
          <w:rFonts w:hint="eastAsia" w:cs="Arial"/>
          <w:b w:val="0"/>
          <w:bCs w:val="0"/>
          <w:lang w:val="en-US" w:eastAsia="zh-CN"/>
        </w:rPr>
      </w:pPr>
      <w:r>
        <w:t>Polarisation</w:t>
      </w:r>
      <w:r>
        <w:rPr>
          <w:rFonts w:hint="eastAsia"/>
          <w:lang w:val="en-US" w:eastAsia="zh-CN"/>
        </w:rPr>
        <w:t>: linear</w:t>
      </w:r>
    </w:p>
    <w:p>
      <w:pPr>
        <w:numPr>
          <w:ilvl w:val="0"/>
          <w:numId w:val="13"/>
        </w:numPr>
        <w:ind w:left="420" w:leftChars="0" w:hanging="420" w:firstLineChars="0"/>
      </w:pPr>
      <w:r>
        <w:t>Rx Antenna gain</w:t>
      </w:r>
      <w:r>
        <w:rPr>
          <w:rFonts w:hint="eastAsia"/>
          <w:lang w:val="en-US" w:eastAsia="zh-CN"/>
        </w:rPr>
        <w:t>: 52.9 dBi</w:t>
      </w:r>
    </w:p>
    <w:p>
      <w:pPr>
        <w:numPr>
          <w:ilvl w:val="0"/>
          <w:numId w:val="13"/>
        </w:numPr>
        <w:ind w:left="420" w:leftChars="0" w:hanging="420" w:firstLineChars="0"/>
        <w:rPr>
          <w:rFonts w:hint="default"/>
          <w:lang w:val="en-US" w:eastAsia="zh-CN"/>
        </w:rPr>
      </w:pPr>
      <w:r>
        <w:t>Tx antenna gain</w:t>
      </w:r>
      <w:r>
        <w:rPr>
          <w:rFonts w:hint="eastAsia"/>
          <w:lang w:val="en-US" w:eastAsia="zh-CN"/>
        </w:rPr>
        <w:t>: 54.3 dBi</w:t>
      </w:r>
    </w:p>
    <w:p>
      <w:pPr>
        <w:rPr>
          <w:rFonts w:hint="eastAsia"/>
          <w:b/>
          <w:bCs/>
          <w:sz w:val="20"/>
          <w:szCs w:val="18"/>
          <w:lang w:val="en-US" w:eastAsia="zh-CN"/>
        </w:rPr>
      </w:pPr>
      <w:r>
        <w:rPr>
          <w:rFonts w:hint="eastAsia"/>
          <w:b/>
          <w:bCs/>
          <w:sz w:val="20"/>
          <w:szCs w:val="18"/>
          <w:lang w:val="en-US" w:eastAsia="zh-CN"/>
        </w:rPr>
        <w:t>Proposal 3: It</w:t>
      </w:r>
      <w:r>
        <w:rPr>
          <w:rFonts w:hint="default"/>
          <w:b/>
          <w:bCs/>
          <w:sz w:val="20"/>
          <w:szCs w:val="18"/>
          <w:lang w:val="en-US" w:eastAsia="zh-CN"/>
        </w:rPr>
        <w:t>’</w:t>
      </w:r>
      <w:r>
        <w:rPr>
          <w:rFonts w:hint="eastAsia"/>
          <w:b/>
          <w:bCs/>
          <w:sz w:val="20"/>
          <w:szCs w:val="18"/>
          <w:lang w:val="en-US" w:eastAsia="zh-CN"/>
        </w:rPr>
        <w:t xml:space="preserve">s proposed to consider the following coexistence NTN UE parameters: </w:t>
      </w:r>
    </w:p>
    <w:p>
      <w:pPr>
        <w:numPr>
          <w:ilvl w:val="0"/>
          <w:numId w:val="13"/>
        </w:numPr>
        <w:ind w:left="420" w:leftChars="0" w:hanging="420" w:firstLineChars="0"/>
        <w:rPr>
          <w:rFonts w:hint="eastAsia"/>
          <w:b/>
          <w:bCs/>
          <w:sz w:val="20"/>
          <w:szCs w:val="18"/>
          <w:lang w:val="en-US" w:eastAsia="zh-CN"/>
        </w:rPr>
      </w:pPr>
      <w:r>
        <w:rPr>
          <w:rFonts w:hint="eastAsia"/>
          <w:b/>
          <w:bCs/>
          <w:sz w:val="20"/>
          <w:szCs w:val="18"/>
          <w:lang w:val="en-US" w:eastAsia="zh-CN"/>
        </w:rPr>
        <w:t>Polarisation: linear</w:t>
      </w:r>
    </w:p>
    <w:p>
      <w:pPr>
        <w:numPr>
          <w:ilvl w:val="0"/>
          <w:numId w:val="13"/>
        </w:numPr>
        <w:ind w:left="420" w:leftChars="0" w:hanging="420" w:firstLineChars="0"/>
        <w:rPr>
          <w:rFonts w:hint="eastAsia"/>
          <w:b/>
          <w:bCs/>
          <w:sz w:val="20"/>
          <w:szCs w:val="18"/>
          <w:lang w:val="en-US" w:eastAsia="zh-CN"/>
        </w:rPr>
      </w:pPr>
      <w:r>
        <w:rPr>
          <w:rFonts w:hint="eastAsia"/>
          <w:b/>
          <w:bCs/>
          <w:sz w:val="20"/>
          <w:szCs w:val="18"/>
          <w:lang w:val="en-US" w:eastAsia="zh-CN"/>
        </w:rPr>
        <w:t>Rx Antenna gain: 52.9 dBi</w:t>
      </w:r>
    </w:p>
    <w:p>
      <w:pPr>
        <w:numPr>
          <w:ilvl w:val="0"/>
          <w:numId w:val="13"/>
        </w:numPr>
        <w:ind w:left="420" w:leftChars="0" w:hanging="420" w:firstLineChars="0"/>
        <w:rPr>
          <w:rFonts w:hint="default"/>
          <w:lang w:val="en-US" w:eastAsia="zh-CN"/>
        </w:rPr>
      </w:pPr>
      <w:r>
        <w:rPr>
          <w:rFonts w:hint="eastAsia"/>
          <w:b/>
          <w:bCs/>
          <w:sz w:val="20"/>
          <w:szCs w:val="18"/>
          <w:lang w:val="en-US" w:eastAsia="zh-CN"/>
        </w:rPr>
        <w:t>Tx antenna gain: 54.3 dBi</w:t>
      </w:r>
    </w:p>
    <w:p>
      <w:pPr>
        <w:jc w:val="center"/>
      </w:pPr>
      <w:r>
        <w:drawing>
          <wp:inline distT="0" distB="0" distL="114300" distR="114300">
            <wp:extent cx="2680970" cy="1303020"/>
            <wp:effectExtent l="0" t="0" r="1270" b="762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13"/>
                    <a:stretch>
                      <a:fillRect/>
                    </a:stretch>
                  </pic:blipFill>
                  <pic:spPr>
                    <a:xfrm>
                      <a:off x="0" y="0"/>
                      <a:ext cx="2680970" cy="1303020"/>
                    </a:xfrm>
                    <a:prstGeom prst="rect">
                      <a:avLst/>
                    </a:prstGeom>
                    <a:noFill/>
                    <a:ln>
                      <a:noFill/>
                    </a:ln>
                  </pic:spPr>
                </pic:pic>
              </a:graphicData>
            </a:graphic>
          </wp:inline>
        </w:drawing>
      </w:r>
    </w:p>
    <w:p>
      <w:pPr>
        <w:jc w:val="center"/>
      </w:pPr>
      <w:r>
        <w:drawing>
          <wp:inline distT="0" distB="0" distL="114300" distR="114300">
            <wp:extent cx="4255770" cy="1127760"/>
            <wp:effectExtent l="0" t="0" r="11430" b="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14"/>
                    <a:srcRect b="71244"/>
                    <a:stretch>
                      <a:fillRect/>
                    </a:stretch>
                  </pic:blipFill>
                  <pic:spPr>
                    <a:xfrm>
                      <a:off x="0" y="0"/>
                      <a:ext cx="4255770" cy="1127760"/>
                    </a:xfrm>
                    <a:prstGeom prst="rect">
                      <a:avLst/>
                    </a:prstGeom>
                    <a:noFill/>
                    <a:ln>
                      <a:noFill/>
                    </a:ln>
                  </pic:spPr>
                </pic:pic>
              </a:graphicData>
            </a:graphic>
          </wp:inline>
        </w:drawing>
      </w:r>
    </w:p>
    <w:p>
      <w:pPr>
        <w:jc w:val="center"/>
      </w:pPr>
    </w:p>
    <w:p>
      <w:pPr>
        <w:rPr>
          <w:rFonts w:cs="Arial"/>
          <w:b w:val="0"/>
          <w:bCs w:val="0"/>
        </w:rPr>
      </w:pPr>
    </w:p>
    <w:p>
      <w:pPr>
        <w:pStyle w:val="64"/>
        <w:bidi w:val="0"/>
        <w:ind w:left="0" w:leftChars="0" w:firstLine="0" w:firstLineChars="0"/>
        <w:rPr>
          <w:rFonts w:hint="default"/>
          <w:lang w:val="en-US" w:eastAsia="zh-CN"/>
        </w:rPr>
      </w:pPr>
    </w:p>
    <w:p>
      <w:pPr>
        <w:pStyle w:val="3"/>
        <w:keepNext/>
        <w:keepLines/>
        <w:pageBreakBefore w:val="0"/>
        <w:widowControl/>
        <w:numPr>
          <w:ilvl w:val="1"/>
          <w:numId w:val="0"/>
        </w:numPr>
        <w:kinsoku/>
        <w:wordWrap/>
        <w:overflowPunct/>
        <w:topLinePunct w:val="0"/>
        <w:autoSpaceDE/>
        <w:autoSpaceDN/>
        <w:bidi w:val="0"/>
        <w:adjustRightInd/>
        <w:snapToGrid/>
        <w:spacing w:before="0" w:beforeLines="0" w:after="120" w:afterLines="0" w:line="260" w:lineRule="auto"/>
        <w:ind w:leftChars="0" w:right="0" w:rightChars="0"/>
        <w:textAlignment w:val="auto"/>
        <w:rPr>
          <w:rFonts w:hint="eastAsia"/>
          <w:lang w:val="en-US" w:eastAsia="zh-CN"/>
        </w:rPr>
      </w:pPr>
      <w:bookmarkStart w:id="2" w:name="_Toc104210158"/>
      <w:bookmarkStart w:id="3" w:name="_Toc94170348"/>
      <w:bookmarkStart w:id="4" w:name="_Toc104122352"/>
      <w:bookmarkStart w:id="5" w:name="_Toc104502870"/>
      <w:r>
        <w:rPr>
          <w:rFonts w:hint="eastAsia"/>
          <w:lang w:val="en-US" w:eastAsia="zh-CN"/>
        </w:rPr>
        <w:t>2.2 Antenna and beamforming pattern modelling</w:t>
      </w:r>
      <w:bookmarkEnd w:id="2"/>
      <w:bookmarkEnd w:id="3"/>
      <w:bookmarkEnd w:id="4"/>
      <w:bookmarkEnd w:id="5"/>
    </w:p>
    <w:p>
      <w:pPr>
        <w:pStyle w:val="4"/>
        <w:keepNext/>
        <w:keepLines/>
        <w:pageBreakBefore w:val="0"/>
        <w:widowControl/>
        <w:numPr>
          <w:ilvl w:val="2"/>
          <w:numId w:val="0"/>
        </w:numPr>
        <w:kinsoku/>
        <w:wordWrap/>
        <w:overflowPunct w:val="0"/>
        <w:topLinePunct w:val="0"/>
        <w:autoSpaceDE w:val="0"/>
        <w:autoSpaceDN w:val="0"/>
        <w:bidi w:val="0"/>
        <w:adjustRightInd w:val="0"/>
        <w:snapToGrid/>
        <w:ind w:leftChars="0" w:right="0" w:rightChars="0"/>
        <w:textAlignment w:val="baseline"/>
        <w:outlineLvl w:val="2"/>
        <w:rPr>
          <w:rFonts w:cs="Arial"/>
          <w:b w:val="0"/>
          <w:bCs w:val="0"/>
        </w:rPr>
      </w:pPr>
      <w:bookmarkStart w:id="6" w:name="_Toc87889249"/>
      <w:bookmarkStart w:id="7" w:name="_Toc104122354"/>
      <w:bookmarkStart w:id="8" w:name="_Toc94170350"/>
      <w:bookmarkStart w:id="9" w:name="_Toc104210160"/>
      <w:bookmarkStart w:id="10" w:name="_Toc104502872"/>
      <w:r>
        <w:rPr>
          <w:rFonts w:cs="Arial"/>
          <w:b w:val="0"/>
          <w:bCs w:val="0"/>
        </w:rPr>
        <w:t>2.</w:t>
      </w:r>
      <w:r>
        <w:rPr>
          <w:rFonts w:hint="eastAsia" w:eastAsia="宋体" w:cs="Arial"/>
          <w:b w:val="0"/>
          <w:bCs w:val="0"/>
          <w:lang w:val="en-US" w:eastAsia="zh-CN"/>
        </w:rPr>
        <w:t>2</w:t>
      </w:r>
      <w:r>
        <w:rPr>
          <w:rFonts w:cs="Arial"/>
          <w:b w:val="0"/>
          <w:bCs w:val="0"/>
        </w:rPr>
        <w:t>.</w:t>
      </w:r>
      <w:r>
        <w:rPr>
          <w:rFonts w:hint="eastAsia" w:cs="Arial"/>
          <w:b w:val="0"/>
          <w:bCs w:val="0"/>
          <w:lang w:val="en-US" w:eastAsia="zh-CN"/>
        </w:rPr>
        <w:t>1</w:t>
      </w:r>
      <w:r>
        <w:rPr>
          <w:rFonts w:cs="Arial"/>
          <w:b w:val="0"/>
          <w:bCs w:val="0"/>
        </w:rPr>
        <w:tab/>
      </w:r>
      <w:r>
        <w:rPr>
          <w:rFonts w:hint="eastAsia" w:cs="Arial"/>
          <w:b w:val="0"/>
          <w:bCs w:val="0"/>
          <w:lang w:val="en-US" w:eastAsia="zh-CN"/>
        </w:rPr>
        <w:t>NTN satellite</w:t>
      </w:r>
      <w:r>
        <w:rPr>
          <w:rFonts w:cs="Arial"/>
          <w:b w:val="0"/>
          <w:bCs w:val="0"/>
        </w:rPr>
        <w:t xml:space="preserve"> and UE antenna and beam forming pattern modelling</w:t>
      </w:r>
    </w:p>
    <w:p>
      <w:pPr>
        <w:spacing w:after="120"/>
        <w:rPr>
          <w:sz w:val="20"/>
          <w:szCs w:val="20"/>
        </w:rPr>
      </w:pPr>
      <w:r>
        <w:rPr>
          <w:rFonts w:hint="eastAsia"/>
          <w:sz w:val="20"/>
          <w:szCs w:val="20"/>
          <w:lang w:val="en-US" w:eastAsia="zh-CN"/>
        </w:rPr>
        <w:t xml:space="preserve">According to [2], </w:t>
      </w:r>
      <w:r>
        <w:rPr>
          <w:rFonts w:hint="eastAsia"/>
          <w:sz w:val="20"/>
          <w:szCs w:val="20"/>
        </w:rPr>
        <w:t xml:space="preserve">Satellite and UE </w:t>
      </w:r>
      <w:r>
        <w:rPr>
          <w:sz w:val="20"/>
          <w:szCs w:val="20"/>
        </w:rPr>
        <w:t>A</w:t>
      </w:r>
      <w:r>
        <w:rPr>
          <w:rFonts w:hint="eastAsia"/>
          <w:sz w:val="20"/>
          <w:szCs w:val="20"/>
        </w:rPr>
        <w:t>ntenna and beam forming pattern modelling of satellite could be referred to section 6.</w:t>
      </w:r>
      <w:r>
        <w:rPr>
          <w:sz w:val="20"/>
          <w:szCs w:val="20"/>
        </w:rPr>
        <w:t>4.1</w:t>
      </w:r>
      <w:r>
        <w:rPr>
          <w:rFonts w:hint="eastAsia"/>
          <w:sz w:val="20"/>
          <w:szCs w:val="20"/>
        </w:rPr>
        <w:t xml:space="preserve"> in </w:t>
      </w:r>
      <w:r>
        <w:rPr>
          <w:sz w:val="20"/>
          <w:szCs w:val="20"/>
        </w:rPr>
        <w:t>TR</w:t>
      </w:r>
      <w:r>
        <w:rPr>
          <w:rFonts w:hint="eastAsia"/>
          <w:sz w:val="20"/>
          <w:szCs w:val="20"/>
        </w:rPr>
        <w:t xml:space="preserve"> 38.</w:t>
      </w:r>
      <w:r>
        <w:rPr>
          <w:sz w:val="20"/>
          <w:szCs w:val="20"/>
        </w:rPr>
        <w:t>8</w:t>
      </w:r>
      <w:r>
        <w:rPr>
          <w:rFonts w:hint="eastAsia"/>
          <w:sz w:val="20"/>
          <w:szCs w:val="20"/>
          <w:lang w:val="en-US" w:eastAsia="zh-CN"/>
        </w:rPr>
        <w:t>1</w:t>
      </w:r>
      <w:r>
        <w:rPr>
          <w:sz w:val="20"/>
          <w:szCs w:val="20"/>
        </w:rPr>
        <w:t>1.</w:t>
      </w:r>
    </w:p>
    <w:p>
      <w:pPr>
        <w:rPr>
          <w:rStyle w:val="27"/>
          <w:sz w:val="20"/>
          <w:szCs w:val="20"/>
          <w:u w:val="single"/>
          <w:lang w:val="it-IT"/>
        </w:rPr>
      </w:pPr>
      <w:r>
        <w:rPr>
          <w:rStyle w:val="27"/>
          <w:sz w:val="20"/>
          <w:szCs w:val="20"/>
          <w:u w:val="single"/>
          <w:lang w:val="it-IT"/>
        </w:rPr>
        <w:t>Satellite antenna pattern</w:t>
      </w:r>
    </w:p>
    <w:p>
      <w:pPr>
        <w:spacing w:after="120"/>
        <w:rPr>
          <w:b/>
          <w:bCs/>
          <w:sz w:val="20"/>
          <w:szCs w:val="20"/>
          <w:u w:val="single"/>
        </w:rPr>
      </w:pPr>
      <w:r>
        <w:rPr>
          <w:b/>
          <w:bCs/>
          <w:sz w:val="20"/>
          <w:szCs w:val="20"/>
          <w:u w:val="single"/>
        </w:rPr>
        <w:t>Parabolic antenna pattern for SAN:</w:t>
      </w:r>
    </w:p>
    <w:p>
      <w:pPr>
        <w:rPr>
          <w:sz w:val="20"/>
          <w:szCs w:val="20"/>
          <w:lang w:eastAsia="zh-CN"/>
        </w:rPr>
      </w:pPr>
      <w:r>
        <w:rPr>
          <w:sz w:val="20"/>
          <w:szCs w:val="20"/>
          <w:lang w:eastAsia="zh-CN"/>
        </w:rPr>
        <w:t>Take the normalised SAN antenna pattern for Ka-Band coexistence studies and related half-power beam-width (</w:t>
      </w:r>
      <m:oMath>
        <m:r>
          <m:rPr>
            <m:sty m:val="p"/>
          </m:rPr>
          <w:rPr>
            <w:rFonts w:ascii="Cambria Math" w:hAnsi="Cambria Math"/>
            <w:sz w:val="20"/>
            <w:szCs w:val="20"/>
            <w:lang w:eastAsia="zh-CN"/>
          </w:rPr>
          <m:t>2</m:t>
        </m:r>
        <m:sSub>
          <m:sSubPr>
            <m:ctrlPr>
              <w:rPr>
                <w:rFonts w:ascii="Cambria Math" w:hAnsi="Cambria Math"/>
                <w:sz w:val="20"/>
                <w:szCs w:val="20"/>
                <w:lang w:eastAsia="zh-CN"/>
              </w:rPr>
            </m:ctrlPr>
          </m:sSubPr>
          <m:e>
            <m:r>
              <m:rPr/>
              <w:rPr>
                <w:rFonts w:ascii="Cambria Math" w:hAnsi="Cambria Math"/>
                <w:sz w:val="20"/>
                <w:szCs w:val="20"/>
                <w:lang w:eastAsia="zh-CN"/>
              </w:rPr>
              <m:t>θ</m:t>
            </m:r>
            <m:ctrlPr>
              <w:rPr>
                <w:rFonts w:ascii="Cambria Math" w:hAnsi="Cambria Math"/>
                <w:sz w:val="20"/>
                <w:szCs w:val="20"/>
                <w:lang w:eastAsia="zh-CN"/>
              </w:rPr>
            </m:ctrlPr>
          </m:e>
          <m:sub>
            <m:r>
              <m:rPr>
                <m:sty m:val="p"/>
              </m:rPr>
              <w:rPr>
                <w:rFonts w:ascii="Cambria Math" w:hAnsi="Cambria Math"/>
                <w:sz w:val="20"/>
                <w:szCs w:val="20"/>
                <w:lang w:eastAsia="zh-CN"/>
              </w:rPr>
              <m:t>−3</m:t>
            </m:r>
            <m:r>
              <m:rPr/>
              <w:rPr>
                <w:rFonts w:ascii="Cambria Math" w:hAnsi="Cambria Math"/>
                <w:sz w:val="20"/>
                <w:szCs w:val="20"/>
                <w:lang w:eastAsia="zh-CN"/>
              </w:rPr>
              <m:t>dB</m:t>
            </m:r>
            <m:ctrlPr>
              <w:rPr>
                <w:rFonts w:ascii="Cambria Math" w:hAnsi="Cambria Math"/>
                <w:sz w:val="20"/>
                <w:szCs w:val="20"/>
                <w:lang w:eastAsia="zh-CN"/>
              </w:rPr>
            </m:ctrlPr>
          </m:sub>
        </m:sSub>
      </m:oMath>
      <w:r>
        <w:rPr>
          <w:sz w:val="20"/>
          <w:szCs w:val="20"/>
          <w:lang w:eastAsia="zh-CN"/>
        </w:rPr>
        <w:t>).</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0"/>
        <w:gridCol w:w="3159"/>
        <w:gridCol w:w="1666"/>
        <w:gridCol w:w="1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vAlign w:val="center"/>
          </w:tcPr>
          <w:p>
            <w:pPr>
              <w:overflowPunct w:val="0"/>
              <w:autoSpaceDE w:val="0"/>
              <w:autoSpaceDN w:val="0"/>
              <w:adjustRightInd w:val="0"/>
              <w:spacing w:after="180"/>
              <w:jc w:val="center"/>
              <w:textAlignment w:val="baseline"/>
              <w:rPr>
                <w:rFonts w:ascii="Arial" w:hAnsi="Arial" w:eastAsia="Calibri" w:cs="Arial"/>
                <w:b/>
                <w:sz w:val="18"/>
              </w:rPr>
            </w:pPr>
            <w:r>
              <w:rPr>
                <w:rFonts w:ascii="Arial" w:hAnsi="Arial" w:eastAsia="Calibri" w:cs="Arial"/>
                <w:b/>
                <w:sz w:val="18"/>
              </w:rPr>
              <w:t>Equation</w:t>
            </w:r>
          </w:p>
        </w:tc>
        <w:tc>
          <w:tcPr>
            <w:tcW w:w="3159" w:type="dxa"/>
            <w:vAlign w:val="center"/>
          </w:tcPr>
          <w:p>
            <w:pPr>
              <w:overflowPunct w:val="0"/>
              <w:autoSpaceDE w:val="0"/>
              <w:autoSpaceDN w:val="0"/>
              <w:adjustRightInd w:val="0"/>
              <w:spacing w:after="180"/>
              <w:jc w:val="center"/>
              <w:textAlignment w:val="baseline"/>
              <w:rPr>
                <w:rFonts w:ascii="Arial" w:hAnsi="Arial" w:eastAsia="Calibri" w:cs="Arial"/>
                <w:b/>
                <w:sz w:val="18"/>
              </w:rPr>
            </w:pPr>
            <w:r>
              <w:rPr>
                <w:rFonts w:ascii="Arial" w:hAnsi="Arial" w:eastAsia="Yu Mincho" w:cs="Arial"/>
                <w:b/>
                <w:sz w:val="18"/>
              </w:rPr>
              <w:t>Half-power beam-width</w:t>
            </w:r>
            <w:r>
              <w:rPr>
                <w:rFonts w:ascii="Arial" w:hAnsi="Arial" w:eastAsia="Yu Mincho" w:cs="Arial"/>
                <w:sz w:val="18"/>
              </w:rPr>
              <w:t xml:space="preserve"> </w:t>
            </w:r>
            <m:oMath>
              <m:r>
                <m:rPr>
                  <m:sty m:val="bi"/>
                </m:rPr>
                <w:rPr>
                  <w:rFonts w:ascii="Cambria Math" w:hAnsi="Cambria Math" w:cs="Arial" w:eastAsiaTheme="minorEastAsia"/>
                  <w:sz w:val="18"/>
                </w:rPr>
                <m:t>2</m:t>
              </m:r>
              <m:sSub>
                <m:sSubPr>
                  <m:ctrlPr>
                    <w:rPr>
                      <w:rFonts w:ascii="Cambria Math" w:hAnsi="Cambria Math" w:cs="Arial" w:eastAsiaTheme="minorEastAsia"/>
                      <w:b/>
                      <w:i/>
                      <w:sz w:val="18"/>
                    </w:rPr>
                  </m:ctrlPr>
                </m:sSubPr>
                <m:e>
                  <m:r>
                    <m:rPr>
                      <m:sty m:val="bi"/>
                    </m:rPr>
                    <w:rPr>
                      <w:rFonts w:ascii="Cambria Math" w:hAnsi="Cambria Math" w:cs="Arial" w:eastAsiaTheme="minorEastAsia"/>
                      <w:sz w:val="18"/>
                    </w:rPr>
                    <m:t>θ</m:t>
                  </m:r>
                  <m:ctrlPr>
                    <w:rPr>
                      <w:rFonts w:ascii="Cambria Math" w:hAnsi="Cambria Math" w:cs="Arial" w:eastAsiaTheme="minorEastAsia"/>
                      <w:b/>
                      <w:i/>
                      <w:sz w:val="18"/>
                    </w:rPr>
                  </m:ctrlPr>
                </m:e>
                <m:sub>
                  <m:r>
                    <m:rPr>
                      <m:sty m:val="bi"/>
                    </m:rPr>
                    <w:rPr>
                      <w:rFonts w:ascii="Cambria Math" w:hAnsi="Cambria Math" w:cs="Arial" w:eastAsiaTheme="minorEastAsia"/>
                      <w:sz w:val="18"/>
                    </w:rPr>
                    <m:t>−3dB</m:t>
                  </m:r>
                  <m:ctrlPr>
                    <w:rPr>
                      <w:rFonts w:ascii="Cambria Math" w:hAnsi="Cambria Math" w:cs="Arial" w:eastAsiaTheme="minorEastAsia"/>
                      <w:b/>
                      <w:i/>
                      <w:sz w:val="18"/>
                    </w:rPr>
                  </m:ctrlPr>
                </m:sub>
              </m:sSub>
            </m:oMath>
            <w:r>
              <w:rPr>
                <w:rFonts w:ascii="Arial" w:hAnsi="Arial" w:eastAsia="Calibri" w:cs="Arial"/>
                <w:b/>
                <w:sz w:val="18"/>
              </w:rPr>
              <w:t xml:space="preserve"> Value</w:t>
            </w:r>
          </w:p>
        </w:tc>
        <w:tc>
          <w:tcPr>
            <w:tcW w:w="1666" w:type="dxa"/>
          </w:tcPr>
          <w:p>
            <w:pPr>
              <w:overflowPunct w:val="0"/>
              <w:autoSpaceDE w:val="0"/>
              <w:autoSpaceDN w:val="0"/>
              <w:adjustRightInd w:val="0"/>
              <w:spacing w:after="180"/>
              <w:jc w:val="center"/>
              <w:textAlignment w:val="baseline"/>
              <w:rPr>
                <w:rFonts w:ascii="Arial" w:hAnsi="Arial" w:eastAsia="Yu Mincho" w:cs="Arial"/>
                <w:b/>
                <w:sz w:val="18"/>
              </w:rPr>
            </w:pPr>
            <w:r>
              <w:rPr>
                <w:rFonts w:ascii="Arial" w:hAnsi="Arial" w:eastAsia="Yu Mincho" w:cs="Arial"/>
                <w:b/>
                <w:sz w:val="18"/>
              </w:rPr>
              <w:t>GEO constellation type @ 17GHz</w:t>
            </w:r>
          </w:p>
        </w:tc>
        <w:tc>
          <w:tcPr>
            <w:tcW w:w="1842" w:type="dxa"/>
          </w:tcPr>
          <w:p>
            <w:pPr>
              <w:overflowPunct w:val="0"/>
              <w:autoSpaceDE w:val="0"/>
              <w:autoSpaceDN w:val="0"/>
              <w:adjustRightInd w:val="0"/>
              <w:spacing w:after="180"/>
              <w:jc w:val="center"/>
              <w:textAlignment w:val="baseline"/>
              <w:rPr>
                <w:rFonts w:ascii="Arial" w:hAnsi="Arial" w:eastAsia="Yu Mincho" w:cs="Arial"/>
                <w:b/>
                <w:sz w:val="18"/>
              </w:rPr>
            </w:pPr>
            <w:r>
              <w:rPr>
                <w:rFonts w:ascii="Arial" w:hAnsi="Arial" w:eastAsia="Yu Mincho" w:cs="Arial"/>
                <w:b/>
                <w:sz w:val="18"/>
              </w:rPr>
              <w:t>LEO constellation type @ 17GHz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vAlign w:val="center"/>
          </w:tcPr>
          <w:p>
            <w:pPr>
              <w:overflowPunct w:val="0"/>
              <w:autoSpaceDE w:val="0"/>
              <w:autoSpaceDN w:val="0"/>
              <w:adjustRightInd w:val="0"/>
              <w:spacing w:after="180"/>
              <w:jc w:val="center"/>
              <w:textAlignment w:val="baseline"/>
              <w:rPr>
                <w:rFonts w:ascii="Arial" w:hAnsi="Arial" w:cs="Arial" w:eastAsiaTheme="minorEastAsia"/>
                <w:sz w:val="18"/>
              </w:rPr>
            </w:pPr>
            <m:oMathPara>
              <m:oMath>
                <m:r>
                  <m:rPr/>
                  <w:rPr>
                    <w:rFonts w:ascii="Cambria Math" w:hAnsi="Cambria Math" w:eastAsia="Yu Mincho" w:cs="Arial"/>
                    <w:sz w:val="18"/>
                  </w:rPr>
                  <m:t>F</m:t>
                </m:r>
                <m:d>
                  <m:dPr>
                    <m:ctrlPr>
                      <w:rPr>
                        <w:rFonts w:ascii="Cambria Math" w:hAnsi="Cambria Math" w:eastAsia="Yu Mincho" w:cs="Arial"/>
                        <w:i/>
                        <w:sz w:val="18"/>
                      </w:rPr>
                    </m:ctrlPr>
                  </m:dPr>
                  <m:e>
                    <m:r>
                      <m:rPr/>
                      <w:rPr>
                        <w:rFonts w:ascii="Cambria Math" w:hAnsi="Cambria Math" w:eastAsia="Yu Mincho" w:cs="Arial"/>
                        <w:sz w:val="18"/>
                      </w:rPr>
                      <m:t>θ</m:t>
                    </m:r>
                    <m:ctrlPr>
                      <w:rPr>
                        <w:rFonts w:ascii="Cambria Math" w:hAnsi="Cambria Math" w:eastAsia="Yu Mincho" w:cs="Arial"/>
                        <w:i/>
                        <w:sz w:val="18"/>
                      </w:rPr>
                    </m:ctrlPr>
                  </m:e>
                </m:d>
                <m:r>
                  <m:rPr/>
                  <w:rPr>
                    <w:rFonts w:ascii="Cambria Math" w:hAnsi="Cambria Math" w:eastAsia="Yu Mincho" w:cs="Arial"/>
                    <w:sz w:val="18"/>
                  </w:rPr>
                  <m:t>=</m:t>
                </m:r>
                <m:f>
                  <m:fPr>
                    <m:ctrlPr>
                      <w:rPr>
                        <w:rFonts w:ascii="Cambria Math" w:hAnsi="Cambria Math" w:eastAsia="Yu Mincho" w:cs="Arial"/>
                        <w:i/>
                        <w:sz w:val="18"/>
                      </w:rPr>
                    </m:ctrlPr>
                  </m:fPr>
                  <m:num>
                    <m:r>
                      <m:rPr/>
                      <w:rPr>
                        <w:rFonts w:ascii="Cambria Math" w:hAnsi="Cambria Math" w:eastAsia="Yu Mincho" w:cs="Arial"/>
                        <w:sz w:val="18"/>
                      </w:rPr>
                      <m:t xml:space="preserve">2 </m:t>
                    </m:r>
                    <m:sSub>
                      <m:sSubPr>
                        <m:ctrlPr>
                          <w:rPr>
                            <w:rFonts w:ascii="Cambria Math" w:hAnsi="Cambria Math" w:eastAsia="Yu Mincho" w:cs="Arial"/>
                            <w:i/>
                            <w:sz w:val="18"/>
                          </w:rPr>
                        </m:ctrlPr>
                      </m:sSubPr>
                      <m:e>
                        <m:r>
                          <m:rPr/>
                          <w:rPr>
                            <w:rFonts w:ascii="Cambria Math" w:hAnsi="Cambria Math" w:eastAsia="Yu Mincho" w:cs="Arial"/>
                            <w:sz w:val="18"/>
                          </w:rPr>
                          <m:t>J</m:t>
                        </m:r>
                        <m:ctrlPr>
                          <w:rPr>
                            <w:rFonts w:ascii="Cambria Math" w:hAnsi="Cambria Math" w:eastAsia="Yu Mincho" w:cs="Arial"/>
                            <w:i/>
                            <w:sz w:val="18"/>
                          </w:rPr>
                        </m:ctrlPr>
                      </m:e>
                      <m:sub>
                        <m:r>
                          <m:rPr/>
                          <w:rPr>
                            <w:rFonts w:ascii="Cambria Math" w:hAnsi="Cambria Math" w:eastAsia="Yu Mincho" w:cs="Arial"/>
                            <w:sz w:val="18"/>
                          </w:rPr>
                          <m:t>1</m:t>
                        </m:r>
                        <m:ctrlPr>
                          <w:rPr>
                            <w:rFonts w:ascii="Cambria Math" w:hAnsi="Cambria Math" w:eastAsia="Yu Mincho" w:cs="Arial"/>
                            <w:i/>
                            <w:sz w:val="18"/>
                          </w:rPr>
                        </m:ctrlPr>
                      </m:sub>
                    </m:sSub>
                    <m:d>
                      <m:dPr>
                        <m:ctrlPr>
                          <w:rPr>
                            <w:rFonts w:ascii="Cambria Math" w:hAnsi="Cambria Math" w:eastAsia="Yu Mincho" w:cs="Arial"/>
                            <w:i/>
                            <w:sz w:val="18"/>
                          </w:rPr>
                        </m:ctrlPr>
                      </m:dPr>
                      <m:e>
                        <m:r>
                          <m:rPr/>
                          <w:rPr>
                            <w:rFonts w:ascii="Cambria Math" w:hAnsi="Cambria Math" w:eastAsia="Yu Mincho" w:cs="Arial"/>
                            <w:sz w:val="18"/>
                          </w:rPr>
                          <m:t>u</m:t>
                        </m:r>
                        <m:ctrlPr>
                          <w:rPr>
                            <w:rFonts w:ascii="Cambria Math" w:hAnsi="Cambria Math" w:eastAsia="Yu Mincho" w:cs="Arial"/>
                            <w:i/>
                            <w:sz w:val="18"/>
                          </w:rPr>
                        </m:ctrlPr>
                      </m:e>
                    </m:d>
                    <m:ctrlPr>
                      <w:rPr>
                        <w:rFonts w:ascii="Cambria Math" w:hAnsi="Cambria Math" w:eastAsia="Yu Mincho" w:cs="Arial"/>
                        <w:i/>
                        <w:sz w:val="18"/>
                      </w:rPr>
                    </m:ctrlPr>
                  </m:num>
                  <m:den>
                    <m:r>
                      <m:rPr/>
                      <w:rPr>
                        <w:rFonts w:ascii="Cambria Math" w:hAnsi="Cambria Math" w:eastAsia="Yu Mincho" w:cs="Arial"/>
                        <w:sz w:val="18"/>
                      </w:rPr>
                      <m:t>u</m:t>
                    </m:r>
                    <m:ctrlPr>
                      <w:rPr>
                        <w:rFonts w:ascii="Cambria Math" w:hAnsi="Cambria Math" w:eastAsia="Yu Mincho" w:cs="Arial"/>
                        <w:i/>
                        <w:sz w:val="18"/>
                      </w:rPr>
                    </m:ctrlPr>
                  </m:den>
                </m:f>
              </m:oMath>
            </m:oMathPara>
          </w:p>
        </w:tc>
        <w:tc>
          <w:tcPr>
            <w:tcW w:w="3159" w:type="dxa"/>
            <w:vAlign w:val="center"/>
          </w:tcPr>
          <w:p>
            <w:pPr>
              <w:overflowPunct w:val="0"/>
              <w:autoSpaceDE w:val="0"/>
              <w:autoSpaceDN w:val="0"/>
              <w:adjustRightInd w:val="0"/>
              <w:spacing w:after="180"/>
              <w:jc w:val="center"/>
              <w:textAlignment w:val="baseline"/>
              <w:rPr>
                <w:rFonts w:ascii="Arial" w:hAnsi="Arial" w:eastAsia="宋体" w:cs="Arial"/>
                <w:sz w:val="18"/>
              </w:rPr>
            </w:pPr>
            <m:oMathPara>
              <m:oMath>
                <m:r>
                  <m:rPr/>
                  <w:rPr>
                    <w:rFonts w:ascii="Cambria Math" w:hAnsi="Cambria Math" w:cs="Arial" w:eastAsiaTheme="minorEastAsia"/>
                    <w:sz w:val="18"/>
                  </w:rPr>
                  <m:t>2</m:t>
                </m:r>
                <m:sSub>
                  <m:sSubPr>
                    <m:ctrlPr>
                      <w:rPr>
                        <w:rFonts w:ascii="Cambria Math" w:hAnsi="Cambria Math" w:cs="Arial" w:eastAsiaTheme="minorEastAsia"/>
                        <w:i/>
                        <w:sz w:val="18"/>
                      </w:rPr>
                    </m:ctrlPr>
                  </m:sSubPr>
                  <m:e>
                    <m:r>
                      <m:rPr/>
                      <w:rPr>
                        <w:rFonts w:ascii="Cambria Math" w:hAnsi="Cambria Math" w:cs="Arial" w:eastAsiaTheme="minorEastAsia"/>
                        <w:sz w:val="18"/>
                      </w:rPr>
                      <m:t>θ</m:t>
                    </m:r>
                    <m:ctrlPr>
                      <w:rPr>
                        <w:rFonts w:ascii="Cambria Math" w:hAnsi="Cambria Math" w:cs="Arial" w:eastAsiaTheme="minorEastAsia"/>
                        <w:i/>
                        <w:sz w:val="18"/>
                      </w:rPr>
                    </m:ctrlPr>
                  </m:e>
                  <m:sub>
                    <m:r>
                      <m:rPr/>
                      <w:rPr>
                        <w:rFonts w:ascii="Cambria Math" w:hAnsi="Cambria Math" w:cs="Arial" w:eastAsiaTheme="minorEastAsia"/>
                        <w:sz w:val="18"/>
                      </w:rPr>
                      <m:t>−3dB</m:t>
                    </m:r>
                    <m:ctrlPr>
                      <w:rPr>
                        <w:rFonts w:ascii="Cambria Math" w:hAnsi="Cambria Math" w:cs="Arial" w:eastAsiaTheme="minorEastAsia"/>
                        <w:i/>
                        <w:sz w:val="18"/>
                      </w:rPr>
                    </m:ctrlPr>
                  </m:sub>
                </m:sSub>
                <m:r>
                  <m:rPr/>
                  <w:rPr>
                    <w:rFonts w:ascii="Cambria Math" w:hAnsi="Cambria Math" w:cs="Arial" w:eastAsiaTheme="minorEastAsia"/>
                    <w:sz w:val="18"/>
                  </w:rPr>
                  <m:t>=2×Arc</m:t>
                </m:r>
                <m:func>
                  <m:funcPr>
                    <m:ctrlPr>
                      <w:rPr>
                        <w:rFonts w:ascii="Cambria Math" w:hAnsi="Cambria Math" w:cs="Arial" w:eastAsiaTheme="minorEastAsia"/>
                        <w:i/>
                        <w:sz w:val="18"/>
                      </w:rPr>
                    </m:ctrlPr>
                  </m:funcPr>
                  <m:fName>
                    <m:r>
                      <m:rPr>
                        <m:sty m:val="p"/>
                      </m:rPr>
                      <w:rPr>
                        <w:rFonts w:ascii="Cambria Math" w:hAnsi="Cambria Math" w:cs="Arial" w:eastAsiaTheme="minorEastAsia"/>
                        <w:sz w:val="18"/>
                      </w:rPr>
                      <m:t>sin</m:t>
                    </m:r>
                    <m:ctrlPr>
                      <w:rPr>
                        <w:rFonts w:ascii="Cambria Math" w:hAnsi="Cambria Math" w:cs="Arial" w:eastAsiaTheme="minorEastAsia"/>
                        <w:i/>
                        <w:sz w:val="18"/>
                      </w:rPr>
                    </m:ctrlPr>
                  </m:fName>
                  <m:e>
                    <m:d>
                      <m:dPr>
                        <m:ctrlPr>
                          <w:rPr>
                            <w:rFonts w:ascii="Cambria Math" w:hAnsi="Cambria Math" w:cs="Arial" w:eastAsiaTheme="minorEastAsia"/>
                            <w:i/>
                            <w:sz w:val="18"/>
                          </w:rPr>
                        </m:ctrlPr>
                      </m:dPr>
                      <m:e>
                        <m:r>
                          <m:rPr/>
                          <w:rPr>
                            <w:rFonts w:ascii="Cambria Math" w:hAnsi="Cambria Math" w:cs="Arial" w:eastAsiaTheme="minorEastAsia"/>
                            <w:sz w:val="18"/>
                          </w:rPr>
                          <m:t>1.616×</m:t>
                        </m:r>
                        <m:f>
                          <m:fPr>
                            <m:ctrlPr>
                              <w:rPr>
                                <w:rFonts w:ascii="Cambria Math" w:hAnsi="Cambria Math" w:cs="Arial" w:eastAsiaTheme="minorEastAsia"/>
                                <w:i/>
                                <w:sz w:val="18"/>
                              </w:rPr>
                            </m:ctrlPr>
                          </m:fPr>
                          <m:num>
                            <m:r>
                              <m:rPr/>
                              <w:rPr>
                                <w:rFonts w:ascii="Cambria Math" w:hAnsi="Cambria Math" w:cs="Arial" w:eastAsiaTheme="minorEastAsia"/>
                                <w:sz w:val="18"/>
                              </w:rPr>
                              <m:t>λ</m:t>
                            </m:r>
                            <m:ctrlPr>
                              <w:rPr>
                                <w:rFonts w:ascii="Cambria Math" w:hAnsi="Cambria Math" w:cs="Arial" w:eastAsiaTheme="minorEastAsia"/>
                                <w:i/>
                                <w:sz w:val="18"/>
                              </w:rPr>
                            </m:ctrlPr>
                          </m:num>
                          <m:den>
                            <m:r>
                              <m:rPr/>
                              <w:rPr>
                                <w:rFonts w:ascii="Cambria Math" w:hAnsi="Cambria Math" w:cs="Arial" w:eastAsiaTheme="minorEastAsia"/>
                                <w:sz w:val="18"/>
                              </w:rPr>
                              <m:t>πD</m:t>
                            </m:r>
                            <m:ctrlPr>
                              <w:rPr>
                                <w:rFonts w:ascii="Cambria Math" w:hAnsi="Cambria Math" w:cs="Arial" w:eastAsiaTheme="minorEastAsia"/>
                                <w:i/>
                                <w:sz w:val="18"/>
                              </w:rPr>
                            </m:ctrlPr>
                          </m:den>
                        </m:f>
                        <m:ctrlPr>
                          <w:rPr>
                            <w:rFonts w:ascii="Cambria Math" w:hAnsi="Cambria Math" w:cs="Arial" w:eastAsiaTheme="minorEastAsia"/>
                            <w:i/>
                            <w:sz w:val="18"/>
                          </w:rPr>
                        </m:ctrlPr>
                      </m:e>
                    </m:d>
                    <m:ctrlPr>
                      <w:rPr>
                        <w:rFonts w:ascii="Cambria Math" w:hAnsi="Cambria Math" w:cs="Arial" w:eastAsiaTheme="minorEastAsia"/>
                        <w:i/>
                        <w:sz w:val="18"/>
                      </w:rPr>
                    </m:ctrlPr>
                  </m:e>
                </m:func>
              </m:oMath>
            </m:oMathPara>
          </w:p>
        </w:tc>
        <w:tc>
          <w:tcPr>
            <w:tcW w:w="1666" w:type="dxa"/>
            <w:vAlign w:val="center"/>
          </w:tcPr>
          <w:p>
            <w:pPr>
              <w:overflowPunct w:val="0"/>
              <w:autoSpaceDE w:val="0"/>
              <w:autoSpaceDN w:val="0"/>
              <w:adjustRightInd w:val="0"/>
              <w:spacing w:after="180"/>
              <w:jc w:val="center"/>
              <w:textAlignment w:val="baseline"/>
              <w:rPr>
                <w:rFonts w:ascii="Arial" w:hAnsi="Arial" w:eastAsia="宋体" w:cs="Arial"/>
                <w:sz w:val="18"/>
              </w:rPr>
            </w:pPr>
            <w:r>
              <w:rPr>
                <w:rFonts w:ascii="Arial" w:hAnsi="Arial" w:eastAsia="宋体" w:cs="Arial"/>
                <w:sz w:val="18"/>
              </w:rPr>
              <w:t>0.1763 degrees</w:t>
            </w:r>
          </w:p>
        </w:tc>
        <w:tc>
          <w:tcPr>
            <w:tcW w:w="1842" w:type="dxa"/>
            <w:vAlign w:val="center"/>
          </w:tcPr>
          <w:p>
            <w:pPr>
              <w:overflowPunct w:val="0"/>
              <w:autoSpaceDE w:val="0"/>
              <w:autoSpaceDN w:val="0"/>
              <w:adjustRightInd w:val="0"/>
              <w:spacing w:after="180"/>
              <w:jc w:val="center"/>
              <w:textAlignment w:val="baseline"/>
              <w:rPr>
                <w:rFonts w:ascii="Arial" w:hAnsi="Arial" w:eastAsia="宋体" w:cs="Arial"/>
                <w:sz w:val="18"/>
              </w:rPr>
            </w:pPr>
            <w:r>
              <w:rPr>
                <w:rFonts w:ascii="Arial" w:hAnsi="Arial" w:eastAsia="宋体" w:cs="Arial"/>
                <w:sz w:val="18"/>
              </w:rPr>
              <w:t>1.7337 degrees</w:t>
            </w:r>
          </w:p>
        </w:tc>
      </w:tr>
    </w:tbl>
    <w:p>
      <w:pPr>
        <w:ind w:firstLine="630" w:firstLineChars="300"/>
        <w:jc w:val="both"/>
        <w:rPr>
          <w:rFonts w:ascii="Arial" w:hAnsi="Arial" w:cs="Arial"/>
        </w:rPr>
      </w:pPr>
    </w:p>
    <w:p>
      <w:pPr>
        <w:ind w:firstLine="600" w:firstLineChars="300"/>
        <w:jc w:val="both"/>
        <w:rPr>
          <w:rFonts w:ascii="Arial" w:hAnsi="Arial" w:cs="Arial"/>
          <w:sz w:val="20"/>
          <w:szCs w:val="20"/>
        </w:rPr>
      </w:pPr>
      <w:r>
        <w:rPr>
          <w:rFonts w:ascii="Arial" w:hAnsi="Arial" w:cs="Arial"/>
          <w:sz w:val="20"/>
          <w:szCs w:val="20"/>
        </w:rPr>
        <w:t>where:</w:t>
      </w:r>
    </w:p>
    <w:p>
      <w:pPr>
        <w:pStyle w:val="35"/>
        <w:numPr>
          <w:ilvl w:val="0"/>
          <w:numId w:val="14"/>
        </w:numPr>
        <w:overflowPunct/>
        <w:autoSpaceDE/>
        <w:autoSpaceDN/>
        <w:adjustRightInd/>
        <w:spacing w:after="160" w:line="259" w:lineRule="auto"/>
        <w:ind w:left="1560" w:firstLineChars="0"/>
        <w:contextualSpacing/>
        <w:jc w:val="both"/>
        <w:textAlignment w:val="auto"/>
        <w:rPr>
          <w:rFonts w:ascii="Arial" w:hAnsi="Arial" w:cs="Arial"/>
          <w:sz w:val="20"/>
          <w:szCs w:val="20"/>
        </w:rPr>
      </w:pPr>
      <m:oMath>
        <m:sSub>
          <m:sSubPr>
            <m:ctrlPr>
              <w:rPr>
                <w:rFonts w:ascii="Cambria Math" w:hAnsi="Cambria Math" w:cs="Arial"/>
                <w:i/>
                <w:sz w:val="20"/>
                <w:szCs w:val="20"/>
              </w:rPr>
            </m:ctrlPr>
          </m:sSubPr>
          <m:e>
            <m:r>
              <m:rPr/>
              <w:rPr>
                <w:rFonts w:ascii="Cambria Math" w:hAnsi="Cambria Math" w:cs="Arial"/>
                <w:sz w:val="20"/>
                <w:szCs w:val="20"/>
              </w:rPr>
              <m:t>J</m:t>
            </m:r>
            <m:ctrlPr>
              <w:rPr>
                <w:rFonts w:ascii="Cambria Math" w:hAnsi="Cambria Math" w:cs="Arial"/>
                <w:i/>
                <w:sz w:val="20"/>
                <w:szCs w:val="20"/>
              </w:rPr>
            </m:ctrlPr>
          </m:e>
          <m:sub>
            <m:r>
              <m:rPr/>
              <w:rPr>
                <w:rFonts w:ascii="Cambria Math" w:hAnsi="Cambria Math" w:cs="Arial"/>
                <w:sz w:val="20"/>
                <w:szCs w:val="20"/>
              </w:rPr>
              <m:t>i</m:t>
            </m:r>
            <m:ctrlPr>
              <w:rPr>
                <w:rFonts w:ascii="Cambria Math" w:hAnsi="Cambria Math" w:cs="Arial"/>
                <w:i/>
                <w:sz w:val="20"/>
                <w:szCs w:val="20"/>
              </w:rPr>
            </m:ctrlPr>
          </m:sub>
        </m:sSub>
        <m:d>
          <m:dPr>
            <m:ctrlPr>
              <w:rPr>
                <w:rFonts w:ascii="Cambria Math" w:hAnsi="Cambria Math" w:cs="Arial"/>
                <w:i/>
                <w:sz w:val="20"/>
                <w:szCs w:val="20"/>
              </w:rPr>
            </m:ctrlPr>
          </m:dPr>
          <m:e>
            <m:r>
              <m:rPr/>
              <w:rPr>
                <w:rFonts w:ascii="Cambria Math" w:hAnsi="Cambria Math" w:cs="Arial"/>
                <w:sz w:val="20"/>
                <w:szCs w:val="20"/>
              </w:rPr>
              <m:t>x</m:t>
            </m:r>
            <m:ctrlPr>
              <w:rPr>
                <w:rFonts w:ascii="Cambria Math" w:hAnsi="Cambria Math" w:cs="Arial"/>
                <w:i/>
                <w:sz w:val="20"/>
                <w:szCs w:val="20"/>
              </w:rPr>
            </m:ctrlPr>
          </m:e>
        </m:d>
      </m:oMath>
      <w:r>
        <w:rPr>
          <w:rFonts w:ascii="Arial" w:hAnsi="Arial" w:cs="Arial" w:eastAsiaTheme="minorEastAsia"/>
          <w:sz w:val="20"/>
          <w:szCs w:val="20"/>
        </w:rPr>
        <w:t xml:space="preserve">  is the Bessel function of first type and </w:t>
      </w:r>
      <m:oMath>
        <m:sSup>
          <m:sSupPr>
            <m:ctrlPr>
              <w:rPr>
                <w:rFonts w:ascii="Cambria Math" w:hAnsi="Cambria Math" w:cs="Arial" w:eastAsiaTheme="minorEastAsia"/>
                <w:i/>
                <w:sz w:val="20"/>
                <w:szCs w:val="20"/>
              </w:rPr>
            </m:ctrlPr>
          </m:sSupPr>
          <m:e>
            <m:r>
              <m:rPr/>
              <w:rPr>
                <w:rFonts w:ascii="Cambria Math" w:hAnsi="Cambria Math" w:cs="Arial" w:eastAsiaTheme="minorEastAsia"/>
                <w:sz w:val="20"/>
                <w:szCs w:val="20"/>
              </w:rPr>
              <m:t>i</m:t>
            </m:r>
            <m:ctrlPr>
              <w:rPr>
                <w:rFonts w:ascii="Cambria Math" w:hAnsi="Cambria Math" w:cs="Arial" w:eastAsiaTheme="minorEastAsia"/>
                <w:i/>
                <w:sz w:val="20"/>
                <w:szCs w:val="20"/>
              </w:rPr>
            </m:ctrlPr>
          </m:e>
          <m:sup>
            <m:r>
              <m:rPr/>
              <w:rPr>
                <w:rFonts w:ascii="Cambria Math" w:hAnsi="Cambria Math" w:cs="Arial" w:eastAsiaTheme="minorEastAsia"/>
                <w:sz w:val="20"/>
                <w:szCs w:val="20"/>
              </w:rPr>
              <m:t>tℎ</m:t>
            </m:r>
            <m:ctrlPr>
              <w:rPr>
                <w:rFonts w:ascii="Cambria Math" w:hAnsi="Cambria Math" w:cs="Arial" w:eastAsiaTheme="minorEastAsia"/>
                <w:i/>
                <w:sz w:val="20"/>
                <w:szCs w:val="20"/>
              </w:rPr>
            </m:ctrlPr>
          </m:sup>
        </m:sSup>
      </m:oMath>
      <w:r>
        <w:rPr>
          <w:rFonts w:ascii="Arial" w:hAnsi="Arial" w:cs="Arial" w:eastAsiaTheme="minorEastAsia"/>
          <w:sz w:val="20"/>
          <w:szCs w:val="20"/>
        </w:rPr>
        <w:t xml:space="preserve"> order with argument </w:t>
      </w:r>
      <w:r>
        <w:rPr>
          <w:rFonts w:ascii="Arial" w:hAnsi="Arial" w:cs="Arial" w:eastAsiaTheme="minorEastAsia"/>
          <w:i/>
          <w:sz w:val="20"/>
          <w:szCs w:val="20"/>
        </w:rPr>
        <w:t>x</w:t>
      </w:r>
    </w:p>
    <w:p>
      <w:pPr>
        <w:pStyle w:val="35"/>
        <w:numPr>
          <w:ilvl w:val="0"/>
          <w:numId w:val="14"/>
        </w:numPr>
        <w:overflowPunct/>
        <w:autoSpaceDE/>
        <w:autoSpaceDN/>
        <w:adjustRightInd/>
        <w:spacing w:after="160" w:line="259" w:lineRule="auto"/>
        <w:ind w:left="1560" w:firstLineChars="0"/>
        <w:contextualSpacing/>
        <w:jc w:val="both"/>
        <w:textAlignment w:val="auto"/>
        <w:rPr>
          <w:rFonts w:ascii="Arial" w:hAnsi="Arial" w:cs="Arial"/>
          <w:sz w:val="20"/>
          <w:szCs w:val="20"/>
        </w:rPr>
      </w:pPr>
      <w:r>
        <w:rPr>
          <w:rFonts w:ascii="Arial" w:hAnsi="Arial" w:cs="Arial"/>
          <w:sz w:val="20"/>
          <w:szCs w:val="20"/>
        </w:rPr>
        <w:sym w:font="Symbol" w:char="F071"/>
      </w:r>
      <w:r>
        <w:rPr>
          <w:rFonts w:ascii="Arial" w:hAnsi="Arial" w:cs="Arial"/>
          <w:sz w:val="20"/>
          <w:szCs w:val="20"/>
        </w:rPr>
        <w:t xml:space="preserve"> is the angle in a </w:t>
      </w:r>
      <m:oMath>
        <m:d>
          <m:dPr>
            <m:ctrlPr>
              <w:rPr>
                <w:rFonts w:ascii="Cambria Math" w:hAnsi="Cambria Math" w:cs="Arial"/>
                <w:i/>
                <w:sz w:val="20"/>
                <w:szCs w:val="20"/>
              </w:rPr>
            </m:ctrlPr>
          </m:dPr>
          <m:e>
            <m:r>
              <m:rPr/>
              <w:rPr>
                <w:rFonts w:ascii="Cambria Math" w:hAnsi="Cambria Math" w:cs="Arial"/>
                <w:sz w:val="20"/>
                <w:szCs w:val="20"/>
              </w:rPr>
              <m:t>θ;φ</m:t>
            </m:r>
            <m:ctrlPr>
              <w:rPr>
                <w:rFonts w:ascii="Cambria Math" w:hAnsi="Cambria Math" w:cs="Arial"/>
                <w:i/>
                <w:sz w:val="20"/>
                <w:szCs w:val="20"/>
              </w:rPr>
            </m:ctrlPr>
          </m:e>
        </m:d>
      </m:oMath>
      <w:r>
        <w:rPr>
          <w:rFonts w:ascii="Arial" w:hAnsi="Arial" w:cs="Arial" w:eastAsiaTheme="minorEastAsia"/>
          <w:sz w:val="20"/>
          <w:szCs w:val="20"/>
        </w:rPr>
        <w:t xml:space="preserve"> spherical coordinates system,</w:t>
      </w:r>
    </w:p>
    <w:p>
      <w:pPr>
        <w:pStyle w:val="35"/>
        <w:numPr>
          <w:ilvl w:val="0"/>
          <w:numId w:val="14"/>
        </w:numPr>
        <w:overflowPunct/>
        <w:autoSpaceDE/>
        <w:autoSpaceDN/>
        <w:adjustRightInd/>
        <w:spacing w:after="160" w:line="259" w:lineRule="auto"/>
        <w:ind w:left="1560" w:firstLineChars="0"/>
        <w:contextualSpacing/>
        <w:jc w:val="both"/>
        <w:textAlignment w:val="auto"/>
        <w:rPr>
          <w:rFonts w:ascii="Arial" w:hAnsi="Arial" w:cs="Arial"/>
          <w:sz w:val="20"/>
          <w:szCs w:val="20"/>
        </w:rPr>
      </w:pPr>
      <m:oMath>
        <m:r>
          <m:rPr/>
          <w:rPr>
            <w:rFonts w:ascii="Cambria Math" w:hAnsi="Cambria Math" w:cs="Arial" w:eastAsiaTheme="minorEastAsia"/>
            <w:sz w:val="20"/>
            <w:szCs w:val="20"/>
          </w:rPr>
          <m:t>u=</m:t>
        </m:r>
        <m:f>
          <m:fPr>
            <m:ctrlPr>
              <w:rPr>
                <w:rFonts w:ascii="Cambria Math" w:hAnsi="Cambria Math" w:cs="Arial" w:eastAsiaTheme="minorEastAsia"/>
                <w:i/>
                <w:sz w:val="20"/>
                <w:szCs w:val="20"/>
              </w:rPr>
            </m:ctrlPr>
          </m:fPr>
          <m:num>
            <m:r>
              <m:rPr/>
              <w:rPr>
                <w:rFonts w:ascii="Cambria Math" w:hAnsi="Cambria Math" w:cs="Arial" w:eastAsiaTheme="minorEastAsia"/>
                <w:sz w:val="20"/>
                <w:szCs w:val="20"/>
              </w:rPr>
              <m:t>πD</m:t>
            </m:r>
            <m:ctrlPr>
              <w:rPr>
                <w:rFonts w:ascii="Cambria Math" w:hAnsi="Cambria Math" w:cs="Arial" w:eastAsiaTheme="minorEastAsia"/>
                <w:i/>
                <w:sz w:val="20"/>
                <w:szCs w:val="20"/>
              </w:rPr>
            </m:ctrlPr>
          </m:num>
          <m:den>
            <m:r>
              <m:rPr/>
              <w:rPr>
                <w:rFonts w:ascii="Cambria Math" w:hAnsi="Cambria Math" w:cs="Arial" w:eastAsiaTheme="minorEastAsia"/>
                <w:sz w:val="20"/>
                <w:szCs w:val="20"/>
              </w:rPr>
              <m:t>λ</m:t>
            </m:r>
            <m:ctrlPr>
              <w:rPr>
                <w:rFonts w:ascii="Cambria Math" w:hAnsi="Cambria Math" w:cs="Arial" w:eastAsiaTheme="minorEastAsia"/>
                <w:i/>
                <w:sz w:val="20"/>
                <w:szCs w:val="20"/>
              </w:rPr>
            </m:ctrlPr>
          </m:den>
        </m:f>
        <m:r>
          <m:rPr>
            <m:sty m:val="p"/>
          </m:rPr>
          <w:rPr>
            <w:rFonts w:ascii="Cambria Math" w:hAnsi="Cambria Math" w:cs="Arial" w:eastAsiaTheme="minorEastAsia"/>
            <w:sz w:val="20"/>
            <w:szCs w:val="20"/>
          </w:rPr>
          <m:t>sin⁡</m:t>
        </m:r>
        <m:r>
          <m:rPr/>
          <w:rPr>
            <w:rFonts w:ascii="Cambria Math" w:hAnsi="Cambria Math" w:cs="Arial" w:eastAsiaTheme="minorEastAsia"/>
            <w:sz w:val="20"/>
            <w:szCs w:val="20"/>
          </w:rPr>
          <m:t>(θ)</m:t>
        </m:r>
      </m:oMath>
    </w:p>
    <w:p>
      <w:pPr>
        <w:pStyle w:val="35"/>
        <w:numPr>
          <w:ilvl w:val="0"/>
          <w:numId w:val="14"/>
        </w:numPr>
        <w:overflowPunct/>
        <w:autoSpaceDE/>
        <w:autoSpaceDN/>
        <w:adjustRightInd/>
        <w:spacing w:after="160" w:line="259" w:lineRule="auto"/>
        <w:ind w:left="1560" w:firstLineChars="0"/>
        <w:contextualSpacing/>
        <w:jc w:val="both"/>
        <w:textAlignment w:val="auto"/>
        <w:rPr>
          <w:rFonts w:ascii="Arial" w:hAnsi="Arial" w:cs="Arial"/>
          <w:sz w:val="20"/>
          <w:szCs w:val="20"/>
        </w:rPr>
      </w:pPr>
      <w:r>
        <w:rPr>
          <w:rFonts w:ascii="Arial" w:hAnsi="Arial" w:cs="Arial" w:eastAsiaTheme="minorEastAsia"/>
          <w:i/>
          <w:sz w:val="20"/>
          <w:szCs w:val="20"/>
        </w:rPr>
        <w:t xml:space="preserve">D </w:t>
      </w:r>
      <w:r>
        <w:rPr>
          <w:rFonts w:ascii="Arial" w:hAnsi="Arial" w:cs="Arial"/>
          <w:sz w:val="20"/>
          <w:szCs w:val="20"/>
        </w:rPr>
        <w:t>: Antenna diameter</w:t>
      </w:r>
    </w:p>
    <w:p>
      <w:pPr>
        <w:pStyle w:val="35"/>
        <w:numPr>
          <w:ilvl w:val="0"/>
          <w:numId w:val="14"/>
        </w:numPr>
        <w:overflowPunct/>
        <w:autoSpaceDE/>
        <w:autoSpaceDN/>
        <w:adjustRightInd/>
        <w:spacing w:after="160" w:line="259" w:lineRule="auto"/>
        <w:ind w:left="1560" w:firstLineChars="0"/>
        <w:contextualSpacing/>
        <w:jc w:val="both"/>
        <w:textAlignment w:val="auto"/>
        <w:rPr>
          <w:rFonts w:ascii="Arial" w:hAnsi="Arial" w:cs="Arial"/>
          <w:sz w:val="20"/>
          <w:szCs w:val="20"/>
        </w:rPr>
      </w:pPr>
      <w:r>
        <w:rPr>
          <w:rFonts w:ascii="Arial" w:hAnsi="Arial" w:cs="Arial"/>
          <w:sz w:val="20"/>
          <w:szCs w:val="20"/>
        </w:rPr>
        <w:sym w:font="Symbol" w:char="F06C"/>
      </w:r>
      <w:r>
        <w:rPr>
          <w:rFonts w:ascii="Arial" w:hAnsi="Arial" w:cs="Arial"/>
          <w:sz w:val="20"/>
          <w:szCs w:val="20"/>
        </w:rPr>
        <w:t xml:space="preserve"> : Wavelength</w:t>
      </w:r>
    </w:p>
    <w:p>
      <w:pPr>
        <w:spacing w:after="120"/>
        <w:rPr>
          <w:b/>
          <w:bCs/>
          <w:u w:val="single"/>
        </w:rPr>
      </w:pPr>
    </w:p>
    <w:p>
      <w:pPr>
        <w:snapToGrid w:val="0"/>
        <w:rPr>
          <w:rFonts w:eastAsiaTheme="minorEastAsia"/>
          <w:b/>
          <w:sz w:val="20"/>
          <w:szCs w:val="20"/>
          <w:u w:val="single"/>
          <w:lang w:eastAsia="zh-CN"/>
        </w:rPr>
      </w:pPr>
      <w:r>
        <w:rPr>
          <w:rFonts w:eastAsiaTheme="minorEastAsia"/>
          <w:b/>
          <w:sz w:val="20"/>
          <w:szCs w:val="20"/>
          <w:u w:val="single"/>
          <w:lang w:eastAsia="zh-CN"/>
        </w:rPr>
        <w:t>Parabolic antenna pattern for NTN UE:</w:t>
      </w:r>
    </w:p>
    <w:p>
      <w:pPr>
        <w:pStyle w:val="35"/>
        <w:numPr>
          <w:ilvl w:val="1"/>
          <w:numId w:val="12"/>
        </w:numPr>
        <w:overflowPunct/>
        <w:autoSpaceDE/>
        <w:autoSpaceDN/>
        <w:adjustRightInd/>
        <w:spacing w:after="120"/>
        <w:ind w:left="1440" w:firstLineChars="0"/>
        <w:textAlignment w:val="auto"/>
        <w:rPr>
          <w:rFonts w:eastAsia="宋体"/>
          <w:sz w:val="20"/>
          <w:szCs w:val="20"/>
          <w:lang w:eastAsia="zh-CN"/>
        </w:rPr>
      </w:pPr>
      <w:r>
        <w:rPr>
          <w:bCs/>
          <w:sz w:val="20"/>
          <w:szCs w:val="20"/>
          <w:lang w:val="sv-SE"/>
        </w:rPr>
        <w:t>Use the following parabolic antenna model for NTN UE</w:t>
      </w:r>
    </w:p>
    <w:p>
      <w:pPr>
        <w:rPr>
          <w:b/>
          <w:bCs/>
          <w:sz w:val="20"/>
          <w:szCs w:val="20"/>
          <w:lang w:val="sv-SE"/>
        </w:rPr>
      </w:pPr>
      <m:oMathPara>
        <m:oMath>
          <m:r>
            <m:rPr/>
            <w:rPr>
              <w:rFonts w:ascii="Cambria Math" w:hAnsi="Cambria Math"/>
              <w:sz w:val="20"/>
              <w:szCs w:val="20"/>
            </w:rPr>
            <m:t>F</m:t>
          </m:r>
          <m:d>
            <m:dPr>
              <m:ctrlPr>
                <w:rPr>
                  <w:rFonts w:ascii="Cambria Math" w:hAnsi="Cambria Math"/>
                  <w:i/>
                  <w:sz w:val="20"/>
                  <w:szCs w:val="20"/>
                </w:rPr>
              </m:ctrlPr>
            </m:dPr>
            <m:e>
              <m:r>
                <m:rPr/>
                <w:rPr>
                  <w:rFonts w:ascii="Cambria Math" w:hAnsi="Cambria Math"/>
                  <w:sz w:val="20"/>
                  <w:szCs w:val="20"/>
                </w:rPr>
                <m:t>θ</m:t>
              </m:r>
              <m:ctrlPr>
                <w:rPr>
                  <w:rFonts w:ascii="Cambria Math" w:hAnsi="Cambria Math"/>
                  <w:i/>
                  <w:sz w:val="20"/>
                  <w:szCs w:val="20"/>
                </w:rPr>
              </m:ctrlPr>
            </m:e>
          </m:d>
          <m:r>
            <m:rPr/>
            <w:rPr>
              <w:rFonts w:ascii="Cambria Math" w:hAnsi="Cambria Math"/>
              <w:sz w:val="20"/>
              <w:szCs w:val="20"/>
            </w:rPr>
            <m:t>=</m:t>
          </m:r>
          <m:f>
            <m:fPr>
              <m:ctrlPr>
                <w:rPr>
                  <w:rFonts w:ascii="Cambria Math" w:hAnsi="Cambria Math"/>
                  <w:i/>
                  <w:sz w:val="20"/>
                  <w:szCs w:val="20"/>
                </w:rPr>
              </m:ctrlPr>
            </m:fPr>
            <m:num>
              <m:r>
                <m:rPr/>
                <w:rPr>
                  <w:rFonts w:ascii="Cambria Math" w:hAnsi="Cambria Math"/>
                  <w:sz w:val="20"/>
                  <w:szCs w:val="20"/>
                </w:rPr>
                <m:t xml:space="preserve">2 </m:t>
              </m:r>
              <m:sSub>
                <m:sSubPr>
                  <m:ctrlPr>
                    <w:rPr>
                      <w:rFonts w:ascii="Cambria Math" w:hAnsi="Cambria Math"/>
                      <w:i/>
                      <w:sz w:val="20"/>
                      <w:szCs w:val="20"/>
                    </w:rPr>
                  </m:ctrlPr>
                </m:sSubPr>
                <m:e>
                  <m:r>
                    <m:rPr/>
                    <w:rPr>
                      <w:rFonts w:ascii="Cambria Math" w:hAnsi="Cambria Math"/>
                      <w:sz w:val="20"/>
                      <w:szCs w:val="20"/>
                    </w:rPr>
                    <m:t>J</m:t>
                  </m:r>
                  <m:ctrlPr>
                    <w:rPr>
                      <w:rFonts w:ascii="Cambria Math" w:hAnsi="Cambria Math"/>
                      <w:i/>
                      <w:sz w:val="20"/>
                      <w:szCs w:val="20"/>
                    </w:rPr>
                  </m:ctrlPr>
                </m:e>
                <m:sub>
                  <m:r>
                    <m:rPr/>
                    <w:rPr>
                      <w:rFonts w:ascii="Cambria Math" w:hAnsi="Cambria Math"/>
                      <w:sz w:val="20"/>
                      <w:szCs w:val="20"/>
                    </w:rPr>
                    <m:t>1</m:t>
                  </m:r>
                  <m:ctrlPr>
                    <w:rPr>
                      <w:rFonts w:ascii="Cambria Math" w:hAnsi="Cambria Math"/>
                      <w:i/>
                      <w:sz w:val="20"/>
                      <w:szCs w:val="20"/>
                    </w:rPr>
                  </m:ctrlPr>
                </m:sub>
              </m:sSub>
              <m:d>
                <m:dPr>
                  <m:ctrlPr>
                    <w:rPr>
                      <w:rFonts w:ascii="Cambria Math" w:hAnsi="Cambria Math"/>
                      <w:i/>
                      <w:sz w:val="20"/>
                      <w:szCs w:val="20"/>
                    </w:rPr>
                  </m:ctrlPr>
                </m:dPr>
                <m:e>
                  <m:r>
                    <m:rPr/>
                    <w:rPr>
                      <w:rFonts w:ascii="Cambria Math" w:hAnsi="Cambria Math"/>
                      <w:sz w:val="20"/>
                      <w:szCs w:val="20"/>
                    </w:rPr>
                    <m:t>u</m:t>
                  </m:r>
                  <m:ctrlPr>
                    <w:rPr>
                      <w:rFonts w:ascii="Cambria Math" w:hAnsi="Cambria Math"/>
                      <w:i/>
                      <w:sz w:val="20"/>
                      <w:szCs w:val="20"/>
                    </w:rPr>
                  </m:ctrlPr>
                </m:e>
              </m:d>
              <m:ctrlPr>
                <w:rPr>
                  <w:rFonts w:ascii="Cambria Math" w:hAnsi="Cambria Math"/>
                  <w:i/>
                  <w:sz w:val="20"/>
                  <w:szCs w:val="20"/>
                </w:rPr>
              </m:ctrlPr>
            </m:num>
            <m:den>
              <m:r>
                <m:rPr/>
                <w:rPr>
                  <w:rFonts w:ascii="Cambria Math" w:hAnsi="Cambria Math"/>
                  <w:sz w:val="20"/>
                  <w:szCs w:val="20"/>
                </w:rPr>
                <m:t>u</m:t>
              </m:r>
              <m:ctrlPr>
                <w:rPr>
                  <w:rFonts w:ascii="Cambria Math" w:hAnsi="Cambria Math"/>
                  <w:i/>
                  <w:sz w:val="20"/>
                  <w:szCs w:val="20"/>
                </w:rPr>
              </m:ctrlPr>
            </m:den>
          </m:f>
        </m:oMath>
      </m:oMathPara>
    </w:p>
    <w:p>
      <w:pPr>
        <w:ind w:firstLine="284"/>
        <w:jc w:val="both"/>
        <w:rPr>
          <w:rFonts w:ascii="Arial" w:hAnsi="Arial" w:cs="Arial"/>
          <w:sz w:val="20"/>
          <w:szCs w:val="20"/>
        </w:rPr>
      </w:pPr>
      <w:r>
        <w:rPr>
          <w:rFonts w:ascii="Arial" w:hAnsi="Arial" w:cs="Arial"/>
          <w:sz w:val="20"/>
          <w:szCs w:val="20"/>
        </w:rPr>
        <w:t>With:</w:t>
      </w:r>
    </w:p>
    <w:p>
      <w:pPr>
        <w:pStyle w:val="35"/>
        <w:numPr>
          <w:ilvl w:val="0"/>
          <w:numId w:val="15"/>
        </w:numPr>
        <w:overflowPunct/>
        <w:autoSpaceDE/>
        <w:autoSpaceDN/>
        <w:adjustRightInd/>
        <w:spacing w:after="160" w:line="259" w:lineRule="auto"/>
        <w:ind w:left="1785" w:leftChars="850" w:firstLineChars="0"/>
        <w:contextualSpacing/>
        <w:jc w:val="both"/>
        <w:textAlignment w:val="auto"/>
        <w:rPr>
          <w:rFonts w:ascii="Arial" w:hAnsi="Arial" w:cs="Arial"/>
          <w:sz w:val="20"/>
          <w:szCs w:val="20"/>
        </w:rPr>
      </w:pPr>
      <m:oMath>
        <m:sSub>
          <m:sSubPr>
            <m:ctrlPr>
              <w:rPr>
                <w:rFonts w:ascii="Cambria Math" w:hAnsi="Cambria Math" w:cs="Arial"/>
                <w:i/>
                <w:sz w:val="20"/>
                <w:szCs w:val="20"/>
              </w:rPr>
            </m:ctrlPr>
          </m:sSubPr>
          <m:e>
            <m:r>
              <m:rPr/>
              <w:rPr>
                <w:rFonts w:ascii="Cambria Math" w:hAnsi="Cambria Math" w:cs="Arial"/>
                <w:sz w:val="20"/>
                <w:szCs w:val="20"/>
              </w:rPr>
              <m:t>J</m:t>
            </m:r>
            <m:ctrlPr>
              <w:rPr>
                <w:rFonts w:ascii="Cambria Math" w:hAnsi="Cambria Math" w:cs="Arial"/>
                <w:i/>
                <w:sz w:val="20"/>
                <w:szCs w:val="20"/>
              </w:rPr>
            </m:ctrlPr>
          </m:e>
          <m:sub>
            <m:r>
              <m:rPr/>
              <w:rPr>
                <w:rFonts w:ascii="Cambria Math" w:hAnsi="Cambria Math" w:cs="Arial"/>
                <w:sz w:val="20"/>
                <w:szCs w:val="20"/>
              </w:rPr>
              <m:t>i</m:t>
            </m:r>
            <m:ctrlPr>
              <w:rPr>
                <w:rFonts w:ascii="Cambria Math" w:hAnsi="Cambria Math" w:cs="Arial"/>
                <w:i/>
                <w:sz w:val="20"/>
                <w:szCs w:val="20"/>
              </w:rPr>
            </m:ctrlPr>
          </m:sub>
        </m:sSub>
        <m:d>
          <m:dPr>
            <m:ctrlPr>
              <w:rPr>
                <w:rFonts w:ascii="Cambria Math" w:hAnsi="Cambria Math" w:cs="Arial"/>
                <w:i/>
                <w:sz w:val="20"/>
                <w:szCs w:val="20"/>
              </w:rPr>
            </m:ctrlPr>
          </m:dPr>
          <m:e>
            <m:r>
              <m:rPr/>
              <w:rPr>
                <w:rFonts w:ascii="Cambria Math" w:hAnsi="Cambria Math" w:cs="Arial"/>
                <w:sz w:val="20"/>
                <w:szCs w:val="20"/>
              </w:rPr>
              <m:t>x</m:t>
            </m:r>
            <m:ctrlPr>
              <w:rPr>
                <w:rFonts w:ascii="Cambria Math" w:hAnsi="Cambria Math" w:cs="Arial"/>
                <w:i/>
                <w:sz w:val="20"/>
                <w:szCs w:val="20"/>
              </w:rPr>
            </m:ctrlPr>
          </m:e>
        </m:d>
      </m:oMath>
      <w:r>
        <w:rPr>
          <w:rFonts w:ascii="Arial" w:hAnsi="Arial" w:cs="Arial" w:eastAsiaTheme="minorEastAsia"/>
          <w:sz w:val="20"/>
          <w:szCs w:val="20"/>
        </w:rPr>
        <w:t xml:space="preserve">  is the Bessel function of first type and </w:t>
      </w:r>
      <m:oMath>
        <m:sSup>
          <m:sSupPr>
            <m:ctrlPr>
              <w:rPr>
                <w:rFonts w:ascii="Cambria Math" w:hAnsi="Cambria Math" w:cs="Arial" w:eastAsiaTheme="minorEastAsia"/>
                <w:i/>
                <w:sz w:val="20"/>
                <w:szCs w:val="20"/>
              </w:rPr>
            </m:ctrlPr>
          </m:sSupPr>
          <m:e>
            <m:r>
              <m:rPr/>
              <w:rPr>
                <w:rFonts w:ascii="Cambria Math" w:hAnsi="Cambria Math" w:cs="Arial" w:eastAsiaTheme="minorEastAsia"/>
                <w:sz w:val="20"/>
                <w:szCs w:val="20"/>
              </w:rPr>
              <m:t>i</m:t>
            </m:r>
            <m:ctrlPr>
              <w:rPr>
                <w:rFonts w:ascii="Cambria Math" w:hAnsi="Cambria Math" w:cs="Arial" w:eastAsiaTheme="minorEastAsia"/>
                <w:i/>
                <w:sz w:val="20"/>
                <w:szCs w:val="20"/>
              </w:rPr>
            </m:ctrlPr>
          </m:e>
          <m:sup>
            <m:r>
              <m:rPr/>
              <w:rPr>
                <w:rFonts w:ascii="Cambria Math" w:hAnsi="Cambria Math" w:cs="Arial" w:eastAsiaTheme="minorEastAsia"/>
                <w:sz w:val="20"/>
                <w:szCs w:val="20"/>
              </w:rPr>
              <m:t>tℎ</m:t>
            </m:r>
            <m:ctrlPr>
              <w:rPr>
                <w:rFonts w:ascii="Cambria Math" w:hAnsi="Cambria Math" w:cs="Arial" w:eastAsiaTheme="minorEastAsia"/>
                <w:i/>
                <w:sz w:val="20"/>
                <w:szCs w:val="20"/>
              </w:rPr>
            </m:ctrlPr>
          </m:sup>
        </m:sSup>
      </m:oMath>
      <w:r>
        <w:rPr>
          <w:rFonts w:ascii="Arial" w:hAnsi="Arial" w:cs="Arial" w:eastAsiaTheme="minorEastAsia"/>
          <w:sz w:val="20"/>
          <w:szCs w:val="20"/>
        </w:rPr>
        <w:t xml:space="preserve"> order with argument </w:t>
      </w:r>
      <w:r>
        <w:rPr>
          <w:rFonts w:ascii="Arial" w:hAnsi="Arial" w:cs="Arial" w:eastAsiaTheme="minorEastAsia"/>
          <w:i/>
          <w:sz w:val="20"/>
          <w:szCs w:val="20"/>
        </w:rPr>
        <w:t>x</w:t>
      </w:r>
    </w:p>
    <w:p>
      <w:pPr>
        <w:pStyle w:val="35"/>
        <w:numPr>
          <w:ilvl w:val="0"/>
          <w:numId w:val="15"/>
        </w:numPr>
        <w:overflowPunct/>
        <w:autoSpaceDE/>
        <w:autoSpaceDN/>
        <w:adjustRightInd/>
        <w:spacing w:after="160" w:line="259" w:lineRule="auto"/>
        <w:ind w:left="1785" w:leftChars="850" w:firstLineChars="0"/>
        <w:contextualSpacing/>
        <w:jc w:val="both"/>
        <w:textAlignment w:val="auto"/>
        <w:rPr>
          <w:rFonts w:ascii="Arial" w:hAnsi="Arial" w:cs="Arial"/>
          <w:sz w:val="20"/>
          <w:szCs w:val="20"/>
        </w:rPr>
      </w:pPr>
      <w:r>
        <w:rPr>
          <w:rFonts w:ascii="Arial" w:hAnsi="Arial" w:cs="Arial"/>
          <w:sz w:val="20"/>
          <w:szCs w:val="20"/>
        </w:rPr>
        <w:sym w:font="Symbol" w:char="F071"/>
      </w:r>
      <w:r>
        <w:rPr>
          <w:rFonts w:ascii="Arial" w:hAnsi="Arial" w:cs="Arial"/>
          <w:sz w:val="20"/>
          <w:szCs w:val="20"/>
        </w:rPr>
        <w:t xml:space="preserve"> is the angle in a </w:t>
      </w:r>
      <m:oMath>
        <m:d>
          <m:dPr>
            <m:ctrlPr>
              <w:rPr>
                <w:rFonts w:ascii="Cambria Math" w:hAnsi="Cambria Math" w:cs="Arial"/>
                <w:i/>
                <w:sz w:val="20"/>
                <w:szCs w:val="20"/>
              </w:rPr>
            </m:ctrlPr>
          </m:dPr>
          <m:e>
            <m:r>
              <m:rPr/>
              <w:rPr>
                <w:rFonts w:ascii="Cambria Math" w:hAnsi="Cambria Math" w:cs="Arial"/>
                <w:sz w:val="20"/>
                <w:szCs w:val="20"/>
              </w:rPr>
              <m:t>θ;φ</m:t>
            </m:r>
            <m:ctrlPr>
              <w:rPr>
                <w:rFonts w:ascii="Cambria Math" w:hAnsi="Cambria Math" w:cs="Arial"/>
                <w:i/>
                <w:sz w:val="20"/>
                <w:szCs w:val="20"/>
              </w:rPr>
            </m:ctrlPr>
          </m:e>
        </m:d>
      </m:oMath>
      <w:r>
        <w:rPr>
          <w:rFonts w:ascii="Arial" w:hAnsi="Arial" w:cs="Arial" w:eastAsiaTheme="minorEastAsia"/>
          <w:sz w:val="20"/>
          <w:szCs w:val="20"/>
        </w:rPr>
        <w:t xml:space="preserve"> spherical coordinates system,</w:t>
      </w:r>
    </w:p>
    <w:p>
      <w:pPr>
        <w:pStyle w:val="35"/>
        <w:numPr>
          <w:ilvl w:val="0"/>
          <w:numId w:val="15"/>
        </w:numPr>
        <w:overflowPunct/>
        <w:autoSpaceDE/>
        <w:autoSpaceDN/>
        <w:adjustRightInd/>
        <w:spacing w:after="160" w:line="259" w:lineRule="auto"/>
        <w:ind w:left="1785" w:leftChars="850" w:firstLineChars="0"/>
        <w:contextualSpacing/>
        <w:jc w:val="both"/>
        <w:textAlignment w:val="auto"/>
        <w:rPr>
          <w:rFonts w:ascii="Arial" w:hAnsi="Arial" w:cs="Arial"/>
          <w:sz w:val="20"/>
          <w:szCs w:val="20"/>
        </w:rPr>
      </w:pPr>
      <m:oMath>
        <m:r>
          <m:rPr/>
          <w:rPr>
            <w:rFonts w:ascii="Cambria Math" w:hAnsi="Cambria Math" w:cs="Arial" w:eastAsiaTheme="minorEastAsia"/>
            <w:sz w:val="20"/>
            <w:szCs w:val="20"/>
          </w:rPr>
          <m:t>u=</m:t>
        </m:r>
        <m:f>
          <m:fPr>
            <m:ctrlPr>
              <w:rPr>
                <w:rFonts w:ascii="Cambria Math" w:hAnsi="Cambria Math" w:cs="Arial" w:eastAsiaTheme="minorEastAsia"/>
                <w:i/>
                <w:sz w:val="20"/>
                <w:szCs w:val="20"/>
              </w:rPr>
            </m:ctrlPr>
          </m:fPr>
          <m:num>
            <m:r>
              <m:rPr/>
              <w:rPr>
                <w:rFonts w:ascii="Cambria Math" w:hAnsi="Cambria Math" w:cs="Arial" w:eastAsiaTheme="minorEastAsia"/>
                <w:sz w:val="20"/>
                <w:szCs w:val="20"/>
              </w:rPr>
              <m:t>πD</m:t>
            </m:r>
            <m:ctrlPr>
              <w:rPr>
                <w:rFonts w:ascii="Cambria Math" w:hAnsi="Cambria Math" w:cs="Arial" w:eastAsiaTheme="minorEastAsia"/>
                <w:i/>
                <w:sz w:val="20"/>
                <w:szCs w:val="20"/>
              </w:rPr>
            </m:ctrlPr>
          </m:num>
          <m:den>
            <m:r>
              <m:rPr/>
              <w:rPr>
                <w:rFonts w:ascii="Cambria Math" w:hAnsi="Cambria Math" w:cs="Arial" w:eastAsiaTheme="minorEastAsia"/>
                <w:sz w:val="20"/>
                <w:szCs w:val="20"/>
              </w:rPr>
              <m:t>λ</m:t>
            </m:r>
            <m:ctrlPr>
              <w:rPr>
                <w:rFonts w:ascii="Cambria Math" w:hAnsi="Cambria Math" w:cs="Arial" w:eastAsiaTheme="minorEastAsia"/>
                <w:i/>
                <w:sz w:val="20"/>
                <w:szCs w:val="20"/>
              </w:rPr>
            </m:ctrlPr>
          </m:den>
        </m:f>
        <m:r>
          <m:rPr>
            <m:sty m:val="p"/>
          </m:rPr>
          <w:rPr>
            <w:rFonts w:ascii="Cambria Math" w:hAnsi="Cambria Math" w:cs="Arial" w:eastAsiaTheme="minorEastAsia"/>
            <w:sz w:val="20"/>
            <w:szCs w:val="20"/>
          </w:rPr>
          <m:t>sin⁡</m:t>
        </m:r>
        <m:r>
          <m:rPr/>
          <w:rPr>
            <w:rFonts w:ascii="Cambria Math" w:hAnsi="Cambria Math" w:cs="Arial" w:eastAsiaTheme="minorEastAsia"/>
            <w:sz w:val="20"/>
            <w:szCs w:val="20"/>
          </w:rPr>
          <m:t>(θ)</m:t>
        </m:r>
      </m:oMath>
    </w:p>
    <w:p>
      <w:pPr>
        <w:pStyle w:val="35"/>
        <w:numPr>
          <w:ilvl w:val="0"/>
          <w:numId w:val="15"/>
        </w:numPr>
        <w:overflowPunct/>
        <w:autoSpaceDE/>
        <w:autoSpaceDN/>
        <w:adjustRightInd/>
        <w:spacing w:after="160" w:line="259" w:lineRule="auto"/>
        <w:ind w:left="1785" w:leftChars="850" w:firstLineChars="0"/>
        <w:contextualSpacing/>
        <w:jc w:val="both"/>
        <w:textAlignment w:val="auto"/>
        <w:rPr>
          <w:rFonts w:ascii="Arial" w:hAnsi="Arial" w:cs="Arial"/>
          <w:sz w:val="20"/>
          <w:szCs w:val="20"/>
        </w:rPr>
      </w:pPr>
      <w:r>
        <w:rPr>
          <w:rFonts w:ascii="Arial" w:hAnsi="Arial" w:cs="Arial" w:eastAsiaTheme="minorEastAsia"/>
          <w:i/>
          <w:sz w:val="20"/>
          <w:szCs w:val="20"/>
        </w:rPr>
        <w:t xml:space="preserve">D </w:t>
      </w:r>
      <w:r>
        <w:rPr>
          <w:rFonts w:ascii="Arial" w:hAnsi="Arial" w:cs="Arial"/>
          <w:sz w:val="20"/>
          <w:szCs w:val="20"/>
        </w:rPr>
        <w:t>: Antenna diameter</w:t>
      </w:r>
    </w:p>
    <w:p>
      <w:pPr>
        <w:pStyle w:val="35"/>
        <w:numPr>
          <w:ilvl w:val="0"/>
          <w:numId w:val="15"/>
        </w:numPr>
        <w:overflowPunct/>
        <w:autoSpaceDE/>
        <w:autoSpaceDN/>
        <w:adjustRightInd/>
        <w:spacing w:after="160" w:line="259" w:lineRule="auto"/>
        <w:ind w:left="1785" w:leftChars="850" w:firstLineChars="0"/>
        <w:contextualSpacing/>
        <w:jc w:val="both"/>
        <w:textAlignment w:val="auto"/>
        <w:rPr>
          <w:rFonts w:ascii="Arial" w:hAnsi="Arial" w:cs="Arial"/>
          <w:sz w:val="20"/>
          <w:szCs w:val="20"/>
        </w:rPr>
      </w:pPr>
      <w:r>
        <w:rPr>
          <w:rFonts w:ascii="Arial" w:hAnsi="Arial" w:cs="Arial"/>
          <w:sz w:val="20"/>
          <w:szCs w:val="20"/>
        </w:rPr>
        <w:sym w:font="Symbol" w:char="F06C"/>
      </w:r>
      <w:r>
        <w:rPr>
          <w:rFonts w:ascii="Arial" w:hAnsi="Arial" w:cs="Arial"/>
          <w:sz w:val="20"/>
          <w:szCs w:val="20"/>
        </w:rPr>
        <w:t xml:space="preserve"> : Wavelength</w:t>
      </w:r>
    </w:p>
    <w:p>
      <w:pPr>
        <w:spacing w:after="120"/>
        <w:rPr>
          <w:rFonts w:eastAsiaTheme="minorEastAsia"/>
          <w:sz w:val="20"/>
          <w:szCs w:val="20"/>
        </w:rPr>
      </w:pPr>
    </w:p>
    <w:p>
      <w:pPr>
        <w:spacing w:after="120"/>
        <w:rPr>
          <w:b/>
          <w:sz w:val="20"/>
          <w:szCs w:val="20"/>
          <w:u w:val="single"/>
        </w:rPr>
      </w:pPr>
      <w:r>
        <w:rPr>
          <w:b/>
          <w:sz w:val="20"/>
          <w:szCs w:val="20"/>
          <w:u w:val="single"/>
        </w:rPr>
        <w:t>Satellite and UE beam forming pattern</w:t>
      </w:r>
    </w:p>
    <w:p>
      <w:pPr>
        <w:rPr>
          <w:sz w:val="20"/>
          <w:szCs w:val="20"/>
        </w:rPr>
      </w:pPr>
      <w:r>
        <w:rPr>
          <w:sz w:val="20"/>
          <w:szCs w:val="20"/>
        </w:rPr>
        <w:t>The following table is agreed for the beam layout definition for a single satellite simulation.</w:t>
      </w:r>
    </w:p>
    <w:p>
      <w:pPr>
        <w:spacing w:after="80"/>
        <w:jc w:val="center"/>
        <w:rPr>
          <w:sz w:val="20"/>
          <w:szCs w:val="20"/>
        </w:rPr>
      </w:pPr>
      <w:r>
        <w:rPr>
          <w:rFonts w:ascii="Arial" w:hAnsi="Arial" w:cs="Arial"/>
          <w:b/>
          <w:sz w:val="20"/>
          <w:szCs w:val="20"/>
        </w:rPr>
        <w:t>Table 2.</w:t>
      </w:r>
      <w:r>
        <w:rPr>
          <w:rFonts w:hint="eastAsia" w:ascii="Arial" w:hAnsi="Arial" w:cs="Arial"/>
          <w:b/>
          <w:sz w:val="20"/>
          <w:szCs w:val="20"/>
          <w:lang w:val="en-US" w:eastAsia="zh-CN"/>
        </w:rPr>
        <w:t>2</w:t>
      </w:r>
      <w:r>
        <w:rPr>
          <w:rFonts w:ascii="Arial" w:hAnsi="Arial" w:cs="Arial"/>
          <w:b/>
          <w:sz w:val="20"/>
          <w:szCs w:val="20"/>
        </w:rPr>
        <w:t>.1-1: Beam layout definition for single satellite simulation</w:t>
      </w:r>
    </w:p>
    <w:tbl>
      <w:tblPr>
        <w:tblStyle w:val="24"/>
        <w:tblW w:w="985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2"/>
        <w:gridCol w:w="2810"/>
        <w:gridCol w:w="2838"/>
        <w:gridCol w:w="27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shd w:val="clear" w:color="auto" w:fill="auto"/>
          </w:tcPr>
          <w:p>
            <w:pPr>
              <w:pStyle w:val="59"/>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rPr>
            </w:pPr>
            <w:r>
              <w:rPr>
                <w:rFonts w:ascii="Times New Roman" w:hAnsi="Times New Roman"/>
                <w:szCs w:val="18"/>
              </w:rPr>
              <w:t>Beam layout definition</w:t>
            </w:r>
          </w:p>
        </w:tc>
        <w:tc>
          <w:tcPr>
            <w:tcW w:w="8305" w:type="dxa"/>
            <w:gridSpan w:val="3"/>
            <w:shd w:val="clear" w:color="auto" w:fill="auto"/>
          </w:tcPr>
          <w:p>
            <w:pPr>
              <w:pStyle w:val="59"/>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lang w:val="en-US"/>
              </w:rPr>
            </w:pPr>
            <w:r>
              <w:rPr>
                <w:rFonts w:ascii="Times New Roman" w:hAnsi="Times New Roman"/>
                <w:szCs w:val="18"/>
                <w:lang w:val="en-US"/>
              </w:rPr>
              <w:t>Baseline: Hexagonal mapping of the beam bore sight directions on UV plane defined in the satellite reference frame.</w:t>
            </w:r>
          </w:p>
          <w:p>
            <w:pPr>
              <w:pStyle w:val="59"/>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lang w:val="en-US"/>
              </w:rPr>
            </w:pPr>
            <w:r>
              <w:rPr>
                <w:rFonts w:ascii="Times New Roman" w:hAnsi="Times New Roman"/>
                <w:szCs w:val="18"/>
                <w:lang w:val="en-US"/>
              </w:rPr>
              <w:t xml:space="preserve">Only the 3dB beam width parameters should be used. The beam diameter and beam spacing values can be computed directly from the 3 dB beam width assumptions and should be considered as informative.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shd w:val="clear" w:color="auto" w:fill="auto"/>
          </w:tcPr>
          <w:p>
            <w:pPr>
              <w:pStyle w:val="59"/>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rPr>
            </w:pPr>
            <w:r>
              <w:rPr>
                <w:rFonts w:ascii="Times New Roman" w:hAnsi="Times New Roman"/>
                <w:szCs w:val="18"/>
              </w:rPr>
              <w:t>Number of beams</w:t>
            </w:r>
          </w:p>
        </w:tc>
        <w:tc>
          <w:tcPr>
            <w:tcW w:w="8305" w:type="dxa"/>
            <w:gridSpan w:val="3"/>
            <w:shd w:val="clear" w:color="auto" w:fill="auto"/>
          </w:tcPr>
          <w:p>
            <w:pPr>
              <w:pStyle w:val="59"/>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lang w:val="en-US" w:eastAsia="zh-CN"/>
              </w:rPr>
            </w:pPr>
            <w:r>
              <w:rPr>
                <w:rFonts w:ascii="Times New Roman" w:hAnsi="Times New Roman"/>
                <w:szCs w:val="18"/>
                <w:lang w:val="en-US"/>
              </w:rPr>
              <w:t>Baseline: 7-beam layout (i.e. 6 co-frequency beams surrounding the central beam)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shd w:val="clear" w:color="auto" w:fill="auto"/>
          </w:tcPr>
          <w:p>
            <w:pPr>
              <w:pStyle w:val="59"/>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lang w:val="en-US"/>
              </w:rPr>
            </w:pPr>
            <w:r>
              <w:rPr>
                <w:rFonts w:ascii="Times New Roman" w:hAnsi="Times New Roman"/>
                <w:szCs w:val="18"/>
                <w:lang w:val="en-US"/>
              </w:rPr>
              <w:t>UV plane illustration (extracted from [19])</w:t>
            </w:r>
          </w:p>
        </w:tc>
        <w:tc>
          <w:tcPr>
            <w:tcW w:w="8305" w:type="dxa"/>
            <w:gridSpan w:val="3"/>
            <w:shd w:val="clear" w:color="auto" w:fill="auto"/>
          </w:tcPr>
          <w:p>
            <w:pPr>
              <w:pStyle w:val="59"/>
              <w:pageBreakBefore w:val="0"/>
              <w:widowControl/>
              <w:kinsoku/>
              <w:wordWrap/>
              <w:overflowPunct/>
              <w:topLinePunct w:val="0"/>
              <w:autoSpaceDE/>
              <w:autoSpaceDN/>
              <w:bidi w:val="0"/>
              <w:adjustRightInd/>
              <w:snapToGrid/>
              <w:spacing w:beforeLines="0" w:afterLines="0" w:line="240" w:lineRule="auto"/>
              <w:jc w:val="center"/>
              <w:textAlignment w:val="auto"/>
              <w:rPr>
                <w:rFonts w:ascii="Times New Roman" w:hAnsi="Times New Roman"/>
                <w:szCs w:val="18"/>
              </w:rPr>
            </w:pPr>
            <w:r>
              <w:rPr>
                <w:rFonts w:ascii="Times New Roman" w:hAnsi="Times New Roman"/>
                <w:szCs w:val="18"/>
                <w:lang w:val="en-US" w:eastAsia="zh-CN"/>
              </w:rPr>
              <w:drawing>
                <wp:inline distT="0" distB="0" distL="0" distR="0">
                  <wp:extent cx="3900805" cy="2523490"/>
                  <wp:effectExtent l="0" t="0" r="635" b="6350"/>
                  <wp:docPr id="675" name="图片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 name="图片 67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900805" cy="252349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shd w:val="clear" w:color="auto" w:fill="auto"/>
          </w:tcPr>
          <w:p>
            <w:pPr>
              <w:pStyle w:val="59"/>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rPr>
            </w:pPr>
            <w:r>
              <w:rPr>
                <w:rFonts w:ascii="Times New Roman" w:hAnsi="Times New Roman"/>
                <w:szCs w:val="18"/>
              </w:rPr>
              <w:t>UV plane convention</w:t>
            </w:r>
          </w:p>
        </w:tc>
        <w:tc>
          <w:tcPr>
            <w:tcW w:w="8305" w:type="dxa"/>
            <w:gridSpan w:val="3"/>
            <w:shd w:val="clear" w:color="auto" w:fill="auto"/>
          </w:tcPr>
          <w:p>
            <w:pPr>
              <w:pStyle w:val="59"/>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lang w:val="en-US"/>
              </w:rPr>
            </w:pPr>
            <w:r>
              <w:rPr>
                <w:rFonts w:ascii="Times New Roman" w:hAnsi="Times New Roman"/>
                <w:szCs w:val="18"/>
                <w:lang w:val="en-US"/>
              </w:rPr>
              <w:t>U axis is defined as the perpendicular line to the satellite-earth line on the orbital plane as illustrated here after:</w:t>
            </w:r>
          </w:p>
          <w:p>
            <w:pPr>
              <w:pStyle w:val="59"/>
              <w:pageBreakBefore w:val="0"/>
              <w:widowControl/>
              <w:kinsoku/>
              <w:wordWrap/>
              <w:overflowPunct/>
              <w:topLinePunct w:val="0"/>
              <w:autoSpaceDE/>
              <w:autoSpaceDN/>
              <w:bidi w:val="0"/>
              <w:adjustRightInd/>
              <w:snapToGrid/>
              <w:spacing w:beforeLines="0" w:afterLines="0" w:line="240" w:lineRule="auto"/>
              <w:jc w:val="center"/>
              <w:textAlignment w:val="auto"/>
              <w:rPr>
                <w:rFonts w:ascii="Times New Roman" w:hAnsi="Times New Roman"/>
                <w:szCs w:val="18"/>
              </w:rPr>
            </w:pPr>
            <w:r>
              <w:rPr>
                <w:rFonts w:ascii="Times New Roman" w:hAnsi="Times New Roman"/>
                <w:szCs w:val="18"/>
                <w:lang w:val="en-US" w:eastAsia="zh-CN"/>
              </w:rPr>
              <w:drawing>
                <wp:inline distT="0" distB="0" distL="0" distR="0">
                  <wp:extent cx="2546985" cy="1442720"/>
                  <wp:effectExtent l="0" t="0" r="13335" b="5080"/>
                  <wp:docPr id="679" name="图片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 name="图片 6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546985" cy="1442720"/>
                          </a:xfrm>
                          <a:prstGeom prst="rect">
                            <a:avLst/>
                          </a:prstGeom>
                          <a:noFill/>
                          <a:ln>
                            <a:noFill/>
                          </a:ln>
                        </pic:spPr>
                      </pic:pic>
                    </a:graphicData>
                  </a:graphic>
                </wp:inline>
              </w:drawing>
            </w:r>
          </w:p>
          <w:p>
            <w:pPr>
              <w:pStyle w:val="59"/>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lang w:val="en-US"/>
              </w:rPr>
            </w:pPr>
            <w:r>
              <w:rPr>
                <w:rFonts w:ascii="Times New Roman" w:hAnsi="Times New Roman"/>
                <w:szCs w:val="18"/>
                <w:lang w:val="en-US"/>
              </w:rPr>
              <w:t>The straight line being orthogonal to UV plane is pointing towards the Earth centre.</w:t>
            </w:r>
          </w:p>
          <w:p>
            <w:pPr>
              <w:pStyle w:val="59"/>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lang w:val="en-US"/>
              </w:rPr>
            </w:pPr>
            <w:r>
              <w:rPr>
                <w:rFonts w:ascii="Times New Roman" w:hAnsi="Times New Roman"/>
                <w:szCs w:val="18"/>
                <w:lang w:val="en-US"/>
              </w:rPr>
              <w:t>UV coordinates of the nadir of the reference satellite is (0,0)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shd w:val="clear" w:color="auto" w:fill="auto"/>
          </w:tcPr>
          <w:p>
            <w:pPr>
              <w:pStyle w:val="59"/>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lang w:val="en-US"/>
              </w:rPr>
            </w:pPr>
            <w:r>
              <w:rPr>
                <w:rFonts w:ascii="Times New Roman" w:hAnsi="Times New Roman"/>
                <w:szCs w:val="18"/>
                <w:lang w:val="en-US"/>
              </w:rPr>
              <w:t>Adjacent beam spacing on UV plane</w:t>
            </w:r>
          </w:p>
        </w:tc>
        <w:tc>
          <w:tcPr>
            <w:tcW w:w="8305" w:type="dxa"/>
            <w:gridSpan w:val="3"/>
            <w:shd w:val="clear" w:color="auto" w:fill="auto"/>
          </w:tcPr>
          <w:p>
            <w:pPr>
              <w:pStyle w:val="59"/>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lang w:val="en-US"/>
              </w:rPr>
            </w:pPr>
            <w:r>
              <w:rPr>
                <w:rFonts w:ascii="Times New Roman" w:hAnsi="Times New Roman"/>
                <w:szCs w:val="18"/>
                <w:lang w:val="en-US"/>
              </w:rPr>
              <w:t>Baseline: Adjacent beam spacing computation based on 3dB beam width of the satellite antenna pattern:</w:t>
            </w:r>
          </w:p>
          <w:p>
            <w:pPr>
              <w:pageBreakBefore w:val="0"/>
              <w:widowControl/>
              <w:kinsoku/>
              <w:wordWrap/>
              <w:overflowPunct/>
              <w:topLinePunct w:val="0"/>
              <w:autoSpaceDE/>
              <w:autoSpaceDN/>
              <w:bidi w:val="0"/>
              <w:adjustRightInd/>
              <w:snapToGrid/>
              <w:spacing w:beforeLines="0" w:afterLines="0" w:line="240" w:lineRule="auto"/>
              <w:jc w:val="center"/>
              <w:textAlignment w:val="auto"/>
              <w:rPr>
                <w:sz w:val="18"/>
                <w:szCs w:val="18"/>
                <w:lang w:eastAsia="zh-CN"/>
              </w:rPr>
            </w:pPr>
            <w:r>
              <w:rPr>
                <w:sz w:val="18"/>
                <w:szCs w:val="18"/>
                <w:lang w:eastAsia="zh-CN"/>
              </w:rPr>
              <w:t>ABS[rad] = sqrt(3) x sin(HPBW[degrees]/2) or ABS[rad] = sqrt(3) x sinr(HPBW[rad]/2)</w:t>
            </w:r>
          </w:p>
          <w:p>
            <w:pPr>
              <w:pageBreakBefore w:val="0"/>
              <w:widowControl/>
              <w:kinsoku/>
              <w:wordWrap/>
              <w:overflowPunct/>
              <w:topLinePunct w:val="0"/>
              <w:autoSpaceDE/>
              <w:autoSpaceDN/>
              <w:bidi w:val="0"/>
              <w:adjustRightInd/>
              <w:snapToGrid/>
              <w:spacing w:beforeLines="0" w:afterLines="0" w:line="240" w:lineRule="auto"/>
              <w:textAlignment w:val="auto"/>
              <w:rPr>
                <w:sz w:val="18"/>
                <w:szCs w:val="18"/>
                <w:lang w:eastAsia="zh-CN"/>
              </w:rPr>
            </w:pPr>
            <w:r>
              <w:rPr>
                <w:sz w:val="18"/>
                <w:szCs w:val="18"/>
                <w:lang w:eastAsia="zh-CN"/>
              </w:rPr>
              <w:t xml:space="preserve">with ABS [degree]=180/pi x ABS[rad] and </w:t>
            </w:r>
          </w:p>
          <w:p>
            <w:pPr>
              <w:pStyle w:val="59"/>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lang w:val="sv-SE"/>
              </w:rPr>
            </w:pPr>
            <w:r>
              <w:rPr>
                <w:rFonts w:ascii="Times New Roman" w:hAnsi="Times New Roman"/>
                <w:szCs w:val="18"/>
                <w:lang w:val="en-US" w:eastAsia="zh-CN"/>
              </w:rPr>
              <w:t>with HPBW the Half-Power BandWidth of the main lobe from the satellite antenna pattern.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shd w:val="clear" w:color="auto" w:fill="auto"/>
          </w:tcPr>
          <w:p>
            <w:pPr>
              <w:pStyle w:val="59"/>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lang w:val="en-US"/>
              </w:rPr>
            </w:pPr>
            <w:r>
              <w:rPr>
                <w:rFonts w:ascii="Times New Roman" w:hAnsi="Times New Roman"/>
                <w:szCs w:val="18"/>
                <w:lang w:val="en-US"/>
              </w:rPr>
              <w:t>Central beam bore sight direction definition</w:t>
            </w:r>
          </w:p>
        </w:tc>
        <w:tc>
          <w:tcPr>
            <w:tcW w:w="8305" w:type="dxa"/>
            <w:gridSpan w:val="3"/>
            <w:shd w:val="clear" w:color="auto" w:fill="auto"/>
          </w:tcPr>
          <w:p>
            <w:pPr>
              <w:pStyle w:val="59"/>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lang w:val="en-US"/>
              </w:rPr>
            </w:pPr>
            <w:r>
              <w:rPr>
                <w:rFonts w:ascii="Times New Roman" w:hAnsi="Times New Roman"/>
                <w:szCs w:val="18"/>
                <w:lang w:val="en-US"/>
              </w:rPr>
              <w:t xml:space="preserve">Baseline: </w:t>
            </w:r>
          </w:p>
          <w:p>
            <w:pPr>
              <w:pStyle w:val="59"/>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highlight w:val="none"/>
                <w:lang w:val="en-US"/>
              </w:rPr>
            </w:pPr>
            <w:r>
              <w:rPr>
                <w:rFonts w:ascii="Times New Roman" w:hAnsi="Times New Roman"/>
                <w:szCs w:val="18"/>
                <w:highlight w:val="none"/>
                <w:lang w:val="en-US"/>
              </w:rPr>
              <w:t>Case 1: Central beam center is considered at nadir point</w:t>
            </w:r>
          </w:p>
          <w:p>
            <w:pPr>
              <w:pStyle w:val="59"/>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lang w:val="en-US"/>
              </w:rPr>
            </w:pPr>
            <w:r>
              <w:rPr>
                <w:rFonts w:ascii="Times New Roman" w:hAnsi="Times New Roman"/>
                <w:szCs w:val="18"/>
                <w:highlight w:val="none"/>
                <w:lang w:val="en-US"/>
              </w:rPr>
              <w:t>Case 2: TBD° for GEO and LEO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trPr>
        <w:tc>
          <w:tcPr>
            <w:tcW w:w="1550" w:type="dxa"/>
            <w:tcBorders>
              <w:left w:val="single" w:color="auto" w:sz="4" w:space="0"/>
              <w:bottom w:val="single" w:color="auto" w:sz="4" w:space="0"/>
              <w:right w:val="single" w:color="auto" w:sz="4" w:space="0"/>
            </w:tcBorders>
            <w:shd w:val="clear" w:color="auto" w:fill="auto"/>
          </w:tcPr>
          <w:p>
            <w:pPr>
              <w:pStyle w:val="59"/>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lang w:val="en-US"/>
              </w:rPr>
            </w:pPr>
          </w:p>
        </w:tc>
        <w:tc>
          <w:tcPr>
            <w:tcW w:w="2790" w:type="dxa"/>
            <w:tcBorders>
              <w:top w:val="single" w:color="auto" w:sz="4" w:space="0"/>
              <w:left w:val="single" w:color="auto" w:sz="4" w:space="0"/>
              <w:bottom w:val="single" w:color="auto" w:sz="4" w:space="0"/>
              <w:right w:val="single" w:color="auto" w:sz="4" w:space="0"/>
            </w:tcBorders>
            <w:shd w:val="clear" w:color="auto" w:fill="auto"/>
          </w:tcPr>
          <w:p>
            <w:pPr>
              <w:pStyle w:val="59"/>
              <w:pageBreakBefore w:val="0"/>
              <w:widowControl/>
              <w:kinsoku/>
              <w:wordWrap/>
              <w:overflowPunct/>
              <w:topLinePunct w:val="0"/>
              <w:autoSpaceDE/>
              <w:autoSpaceDN/>
              <w:bidi w:val="0"/>
              <w:adjustRightInd/>
              <w:snapToGrid/>
              <w:spacing w:beforeLines="0" w:afterLines="0" w:line="240" w:lineRule="auto"/>
              <w:jc w:val="center"/>
              <w:textAlignment w:val="auto"/>
              <w:rPr>
                <w:rFonts w:ascii="Times New Roman" w:hAnsi="Times New Roman"/>
                <w:szCs w:val="18"/>
              </w:rPr>
            </w:pPr>
            <w:r>
              <w:rPr>
                <w:rFonts w:ascii="Times New Roman" w:hAnsi="Times New Roman"/>
                <w:szCs w:val="18"/>
                <w:lang w:eastAsia="zh-CN"/>
              </w:rPr>
              <w:t>Option 1: FRF=1</w:t>
            </w:r>
          </w:p>
          <w:p>
            <w:pPr>
              <w:pStyle w:val="59"/>
              <w:pageBreakBefore w:val="0"/>
              <w:widowControl/>
              <w:kinsoku/>
              <w:wordWrap/>
              <w:overflowPunct/>
              <w:topLinePunct w:val="0"/>
              <w:autoSpaceDE/>
              <w:autoSpaceDN/>
              <w:bidi w:val="0"/>
              <w:adjustRightInd/>
              <w:snapToGrid/>
              <w:spacing w:beforeLines="0" w:afterLines="0" w:line="240" w:lineRule="auto"/>
              <w:jc w:val="center"/>
              <w:textAlignment w:val="auto"/>
              <w:rPr>
                <w:rFonts w:ascii="Times New Roman" w:hAnsi="Times New Roman"/>
                <w:szCs w:val="18"/>
              </w:rPr>
            </w:pPr>
            <w:r>
              <w:rPr>
                <w:rFonts w:ascii="Times New Roman" w:hAnsi="Times New Roman"/>
                <w:szCs w:val="18"/>
                <w:lang w:val="en-US" w:eastAsia="zh-CN"/>
              </w:rPr>
              <w:drawing>
                <wp:inline distT="0" distB="0" distL="0" distR="0">
                  <wp:extent cx="1443355" cy="1759585"/>
                  <wp:effectExtent l="0" t="0" r="4445" b="8255"/>
                  <wp:docPr id="927" name="图片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 name="图片 9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447122" cy="1763922"/>
                          </a:xfrm>
                          <a:prstGeom prst="rect">
                            <a:avLst/>
                          </a:prstGeom>
                          <a:noFill/>
                          <a:ln>
                            <a:noFill/>
                          </a:ln>
                        </pic:spPr>
                      </pic:pic>
                    </a:graphicData>
                  </a:graphic>
                </wp:inline>
              </w:drawing>
            </w:r>
          </w:p>
        </w:tc>
        <w:tc>
          <w:tcPr>
            <w:tcW w:w="2822" w:type="dxa"/>
            <w:tcBorders>
              <w:top w:val="single" w:color="auto" w:sz="4" w:space="0"/>
              <w:left w:val="single" w:color="auto" w:sz="4" w:space="0"/>
              <w:bottom w:val="single" w:color="auto" w:sz="4" w:space="0"/>
              <w:right w:val="single" w:color="auto" w:sz="4" w:space="0"/>
            </w:tcBorders>
            <w:shd w:val="clear" w:color="auto" w:fill="auto"/>
          </w:tcPr>
          <w:p>
            <w:pPr>
              <w:pStyle w:val="59"/>
              <w:pageBreakBefore w:val="0"/>
              <w:widowControl/>
              <w:kinsoku/>
              <w:wordWrap/>
              <w:overflowPunct/>
              <w:topLinePunct w:val="0"/>
              <w:autoSpaceDE/>
              <w:autoSpaceDN/>
              <w:bidi w:val="0"/>
              <w:adjustRightInd/>
              <w:snapToGrid/>
              <w:spacing w:beforeLines="0" w:afterLines="0" w:line="240" w:lineRule="auto"/>
              <w:jc w:val="center"/>
              <w:textAlignment w:val="auto"/>
              <w:rPr>
                <w:rFonts w:ascii="Times New Roman" w:hAnsi="Times New Roman"/>
                <w:szCs w:val="18"/>
                <w:lang w:eastAsia="zh-CN"/>
              </w:rPr>
            </w:pPr>
            <w:r>
              <w:rPr>
                <w:rFonts w:ascii="Times New Roman" w:hAnsi="Times New Roman"/>
                <w:szCs w:val="18"/>
                <w:lang w:eastAsia="zh-CN"/>
              </w:rPr>
              <w:t>Option 2: FRF=3</w:t>
            </w:r>
          </w:p>
          <w:p>
            <w:pPr>
              <w:pStyle w:val="59"/>
              <w:pageBreakBefore w:val="0"/>
              <w:widowControl/>
              <w:kinsoku/>
              <w:wordWrap/>
              <w:overflowPunct/>
              <w:topLinePunct w:val="0"/>
              <w:autoSpaceDE/>
              <w:autoSpaceDN/>
              <w:bidi w:val="0"/>
              <w:adjustRightInd/>
              <w:snapToGrid/>
              <w:spacing w:beforeLines="0" w:afterLines="0" w:line="240" w:lineRule="auto"/>
              <w:jc w:val="center"/>
              <w:textAlignment w:val="auto"/>
              <w:rPr>
                <w:rFonts w:ascii="Times New Roman" w:hAnsi="Times New Roman"/>
                <w:szCs w:val="18"/>
              </w:rPr>
            </w:pPr>
            <w:r>
              <w:rPr>
                <w:rFonts w:ascii="Times New Roman" w:hAnsi="Times New Roman"/>
                <w:szCs w:val="18"/>
                <w:lang w:val="en-US" w:eastAsia="zh-CN"/>
              </w:rPr>
              <w:drawing>
                <wp:inline distT="0" distB="0" distL="0" distR="0">
                  <wp:extent cx="1463040" cy="1800225"/>
                  <wp:effectExtent l="0" t="0" r="0" b="13335"/>
                  <wp:docPr id="926" name="图片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6" name="图片 92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472414" cy="1811876"/>
                          </a:xfrm>
                          <a:prstGeom prst="rect">
                            <a:avLst/>
                          </a:prstGeom>
                          <a:noFill/>
                          <a:ln>
                            <a:noFill/>
                          </a:ln>
                        </pic:spPr>
                      </pic:pic>
                    </a:graphicData>
                  </a:graphic>
                </wp:inline>
              </w:drawing>
            </w:r>
          </w:p>
        </w:tc>
        <w:tc>
          <w:tcPr>
            <w:tcW w:w="2693" w:type="dxa"/>
            <w:tcBorders>
              <w:top w:val="single" w:color="auto" w:sz="4" w:space="0"/>
              <w:left w:val="single" w:color="auto" w:sz="4" w:space="0"/>
              <w:bottom w:val="single" w:color="auto" w:sz="4" w:space="0"/>
              <w:right w:val="single" w:color="auto" w:sz="4" w:space="0"/>
            </w:tcBorders>
            <w:shd w:val="clear" w:color="auto" w:fill="auto"/>
          </w:tcPr>
          <w:p>
            <w:pPr>
              <w:pStyle w:val="59"/>
              <w:pageBreakBefore w:val="0"/>
              <w:widowControl/>
              <w:kinsoku/>
              <w:wordWrap/>
              <w:overflowPunct/>
              <w:topLinePunct w:val="0"/>
              <w:autoSpaceDE/>
              <w:autoSpaceDN/>
              <w:bidi w:val="0"/>
              <w:adjustRightInd/>
              <w:snapToGrid/>
              <w:spacing w:beforeLines="0" w:afterLines="0" w:line="240" w:lineRule="auto"/>
              <w:jc w:val="center"/>
              <w:textAlignment w:val="auto"/>
              <w:rPr>
                <w:rFonts w:ascii="Times New Roman" w:hAnsi="Times New Roman"/>
                <w:szCs w:val="18"/>
                <w:lang w:eastAsia="zh-CN"/>
              </w:rPr>
            </w:pPr>
            <w:r>
              <w:rPr>
                <w:rFonts w:ascii="Times New Roman" w:hAnsi="Times New Roman"/>
                <w:szCs w:val="18"/>
                <w:lang w:eastAsia="zh-CN"/>
              </w:rPr>
              <w:t>Option 3: FRF=2</w:t>
            </w:r>
          </w:p>
          <w:p>
            <w:pPr>
              <w:pStyle w:val="59"/>
              <w:pageBreakBefore w:val="0"/>
              <w:widowControl/>
              <w:kinsoku/>
              <w:wordWrap/>
              <w:overflowPunct/>
              <w:topLinePunct w:val="0"/>
              <w:autoSpaceDE/>
              <w:autoSpaceDN/>
              <w:bidi w:val="0"/>
              <w:adjustRightInd/>
              <w:snapToGrid/>
              <w:spacing w:beforeLines="0" w:afterLines="0" w:line="240" w:lineRule="auto"/>
              <w:jc w:val="center"/>
              <w:textAlignment w:val="auto"/>
              <w:rPr>
                <w:rFonts w:ascii="Times New Roman" w:hAnsi="Times New Roman"/>
                <w:szCs w:val="18"/>
              </w:rPr>
            </w:pPr>
            <w:r>
              <w:rPr>
                <w:rFonts w:ascii="Times New Roman" w:hAnsi="Times New Roman"/>
                <w:szCs w:val="18"/>
                <w:lang w:val="en-US" w:eastAsia="zh-CN"/>
              </w:rPr>
              <w:drawing>
                <wp:inline distT="0" distB="0" distL="0" distR="0">
                  <wp:extent cx="1389380" cy="1826260"/>
                  <wp:effectExtent l="0" t="0" r="12700" b="2540"/>
                  <wp:docPr id="925" name="图片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 name="图片 92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429240" cy="1878667"/>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tcBorders>
              <w:top w:val="single" w:color="auto" w:sz="4" w:space="0"/>
              <w:left w:val="single" w:color="auto" w:sz="4" w:space="0"/>
              <w:bottom w:val="single" w:color="auto" w:sz="4" w:space="0"/>
              <w:right w:val="single" w:color="auto" w:sz="4" w:space="0"/>
            </w:tcBorders>
            <w:shd w:val="clear" w:color="auto" w:fill="auto"/>
          </w:tcPr>
          <w:p>
            <w:pPr>
              <w:pStyle w:val="59"/>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rPr>
            </w:pPr>
            <w:r>
              <w:rPr>
                <w:rFonts w:ascii="Times New Roman" w:hAnsi="Times New Roman"/>
                <w:szCs w:val="18"/>
              </w:rPr>
              <w:t>Polarization re-use</w:t>
            </w:r>
          </w:p>
        </w:tc>
        <w:tc>
          <w:tcPr>
            <w:tcW w:w="8305" w:type="dxa"/>
            <w:gridSpan w:val="3"/>
            <w:tcBorders>
              <w:top w:val="single" w:color="auto" w:sz="4" w:space="0"/>
              <w:left w:val="single" w:color="auto" w:sz="4" w:space="0"/>
              <w:bottom w:val="single" w:color="auto" w:sz="4" w:space="0"/>
              <w:right w:val="single" w:color="auto" w:sz="4" w:space="0"/>
            </w:tcBorders>
            <w:shd w:val="clear" w:color="auto" w:fill="auto"/>
          </w:tcPr>
          <w:p>
            <w:pPr>
              <w:pStyle w:val="59"/>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lang w:val="en-US"/>
              </w:rPr>
            </w:pPr>
            <w:r>
              <w:rPr>
                <w:rFonts w:ascii="Times New Roman" w:hAnsi="Times New Roman"/>
                <w:szCs w:val="18"/>
                <w:lang w:val="en-US"/>
              </w:rPr>
              <w:t>Option 1: Disable</w:t>
            </w:r>
          </w:p>
          <w:p>
            <w:pPr>
              <w:pStyle w:val="59"/>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lang w:val="en-US"/>
              </w:rPr>
            </w:pPr>
            <w:r>
              <w:rPr>
                <w:rFonts w:ascii="Times New Roman" w:hAnsi="Times New Roman"/>
                <w:szCs w:val="18"/>
                <w:lang w:val="en-US"/>
              </w:rPr>
              <w:t>Option 2: Enable</w:t>
            </w:r>
          </w:p>
          <w:p>
            <w:pPr>
              <w:pStyle w:val="59"/>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lang w:val="en-US"/>
              </w:rPr>
            </w:pPr>
            <w:r>
              <w:rPr>
                <w:rFonts w:ascii="Times New Roman" w:hAnsi="Times New Roman"/>
                <w:szCs w:val="18"/>
                <w:lang w:val="en-US"/>
              </w:rPr>
              <w:t xml:space="preserve">Note: Polarization re-use should apply only if circular polarization for terminal antenna is considered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tcBorders>
              <w:top w:val="single" w:color="auto" w:sz="4" w:space="0"/>
              <w:left w:val="single" w:color="auto" w:sz="4" w:space="0"/>
              <w:bottom w:val="single" w:color="auto" w:sz="4" w:space="0"/>
              <w:right w:val="single" w:color="auto" w:sz="4" w:space="0"/>
            </w:tcBorders>
            <w:shd w:val="clear" w:color="auto" w:fill="auto"/>
          </w:tcPr>
          <w:p>
            <w:pPr>
              <w:pStyle w:val="59"/>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rPr>
            </w:pPr>
            <w:r>
              <w:rPr>
                <w:rFonts w:ascii="Times New Roman" w:hAnsi="Times New Roman"/>
                <w:szCs w:val="18"/>
              </w:rPr>
              <w:t>UEs outdoor/indoor distribution</w:t>
            </w:r>
          </w:p>
        </w:tc>
        <w:tc>
          <w:tcPr>
            <w:tcW w:w="8305" w:type="dxa"/>
            <w:gridSpan w:val="3"/>
            <w:tcBorders>
              <w:top w:val="single" w:color="auto" w:sz="4" w:space="0"/>
              <w:left w:val="single" w:color="auto" w:sz="4" w:space="0"/>
              <w:bottom w:val="single" w:color="auto" w:sz="4" w:space="0"/>
              <w:right w:val="single" w:color="auto" w:sz="4" w:space="0"/>
            </w:tcBorders>
            <w:shd w:val="clear" w:color="auto" w:fill="auto"/>
          </w:tcPr>
          <w:p>
            <w:pPr>
              <w:pStyle w:val="59"/>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rPr>
            </w:pPr>
            <w:r>
              <w:rPr>
                <w:rFonts w:ascii="Times New Roman" w:hAnsi="Times New Roman"/>
                <w:szCs w:val="18"/>
              </w:rPr>
              <w:t>100% outdoor distribution for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tcBorders>
              <w:top w:val="single" w:color="auto" w:sz="4" w:space="0"/>
              <w:left w:val="single" w:color="auto" w:sz="4" w:space="0"/>
              <w:bottom w:val="single" w:color="auto" w:sz="4" w:space="0"/>
              <w:right w:val="single" w:color="auto" w:sz="4" w:space="0"/>
            </w:tcBorders>
            <w:shd w:val="clear" w:color="auto" w:fill="auto"/>
          </w:tcPr>
          <w:p>
            <w:pPr>
              <w:pStyle w:val="59"/>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rPr>
            </w:pPr>
            <w:r>
              <w:rPr>
                <w:rFonts w:ascii="Times New Roman" w:hAnsi="Times New Roman"/>
                <w:szCs w:val="18"/>
              </w:rPr>
              <w:t>UE distribution</w:t>
            </w:r>
          </w:p>
        </w:tc>
        <w:tc>
          <w:tcPr>
            <w:tcW w:w="8305" w:type="dxa"/>
            <w:gridSpan w:val="3"/>
            <w:tcBorders>
              <w:top w:val="single" w:color="auto" w:sz="4" w:space="0"/>
              <w:left w:val="single" w:color="auto" w:sz="4" w:space="0"/>
              <w:bottom w:val="single" w:color="auto" w:sz="4" w:space="0"/>
              <w:right w:val="single" w:color="auto" w:sz="4" w:space="0"/>
            </w:tcBorders>
            <w:shd w:val="clear" w:color="auto" w:fill="auto"/>
          </w:tcPr>
          <w:p>
            <w:pPr>
              <w:pStyle w:val="59"/>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lang w:val="en-US"/>
              </w:rPr>
            </w:pPr>
            <w:r>
              <w:rPr>
                <w:rFonts w:ascii="Times New Roman" w:hAnsi="Times New Roman"/>
                <w:szCs w:val="18"/>
                <w:lang w:val="en-US"/>
              </w:rPr>
              <w:t>The cell area associated to a given beam is defined as the Voronoi cell associated with the corresponding beam centers.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tcBorders>
              <w:top w:val="single" w:color="auto" w:sz="4" w:space="0"/>
              <w:left w:val="single" w:color="auto" w:sz="4" w:space="0"/>
              <w:bottom w:val="single" w:color="auto" w:sz="4" w:space="0"/>
              <w:right w:val="single" w:color="auto" w:sz="4" w:space="0"/>
            </w:tcBorders>
            <w:shd w:val="clear" w:color="auto" w:fill="auto"/>
          </w:tcPr>
          <w:p>
            <w:pPr>
              <w:pStyle w:val="59"/>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rPr>
            </w:pPr>
            <w:r>
              <w:rPr>
                <w:rFonts w:ascii="Times New Roman" w:hAnsi="Times New Roman"/>
                <w:szCs w:val="18"/>
              </w:rPr>
              <w:t>UE configuration</w:t>
            </w:r>
          </w:p>
        </w:tc>
        <w:tc>
          <w:tcPr>
            <w:tcW w:w="830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beforeLines="0" w:afterLines="0" w:line="240" w:lineRule="auto"/>
              <w:jc w:val="both"/>
              <w:textAlignment w:val="auto"/>
              <w:rPr>
                <w:rFonts w:eastAsiaTheme="minorEastAsia"/>
                <w:i/>
                <w:color w:val="0070C0"/>
                <w:sz w:val="18"/>
                <w:lang w:val="en-US" w:eastAsia="zh-CN"/>
              </w:rPr>
            </w:pPr>
            <w:r>
              <w:rPr>
                <w:sz w:val="18"/>
                <w:szCs w:val="24"/>
                <w:lang w:eastAsia="zh-CN"/>
              </w:rPr>
              <w:t xml:space="preserve">Fixed and mobile VSAT for GSO </w:t>
            </w:r>
          </w:p>
          <w:p>
            <w:pPr>
              <w:pageBreakBefore w:val="0"/>
              <w:widowControl/>
              <w:kinsoku/>
              <w:wordWrap/>
              <w:overflowPunct/>
              <w:topLinePunct w:val="0"/>
              <w:autoSpaceDE/>
              <w:autoSpaceDN/>
              <w:bidi w:val="0"/>
              <w:adjustRightInd/>
              <w:snapToGrid/>
              <w:spacing w:beforeLines="0" w:afterLines="0" w:line="240" w:lineRule="auto"/>
              <w:jc w:val="both"/>
              <w:textAlignment w:val="auto"/>
              <w:rPr>
                <w:rFonts w:eastAsiaTheme="minorEastAsia"/>
                <w:i/>
                <w:color w:val="0070C0"/>
                <w:lang w:val="en-US" w:eastAsia="zh-CN"/>
              </w:rPr>
            </w:pPr>
            <w:r>
              <w:rPr>
                <w:rFonts w:eastAsiaTheme="minorEastAsia"/>
                <w:sz w:val="18"/>
                <w:lang w:val="en-US" w:eastAsia="zh-CN"/>
              </w:rPr>
              <w:t>Fixed</w:t>
            </w:r>
            <w:r>
              <w:rPr>
                <w:sz w:val="18"/>
                <w:szCs w:val="24"/>
                <w:lang w:eastAsia="zh-CN"/>
              </w:rPr>
              <w:t xml:space="preserve"> VSAT for NGSO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tcBorders>
              <w:top w:val="single" w:color="auto" w:sz="4" w:space="0"/>
              <w:left w:val="single" w:color="auto" w:sz="4" w:space="0"/>
              <w:bottom w:val="single" w:color="auto" w:sz="4" w:space="0"/>
              <w:right w:val="single" w:color="auto" w:sz="4" w:space="0"/>
            </w:tcBorders>
            <w:shd w:val="clear" w:color="auto" w:fill="auto"/>
          </w:tcPr>
          <w:p>
            <w:pPr>
              <w:pStyle w:val="59"/>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rPr>
            </w:pPr>
            <w:r>
              <w:rPr>
                <w:rFonts w:ascii="Times New Roman" w:hAnsi="Times New Roman"/>
                <w:szCs w:val="18"/>
              </w:rPr>
              <w:t>UE orientation</w:t>
            </w:r>
          </w:p>
        </w:tc>
        <w:tc>
          <w:tcPr>
            <w:tcW w:w="8305" w:type="dxa"/>
            <w:gridSpan w:val="3"/>
            <w:tcBorders>
              <w:top w:val="single" w:color="auto" w:sz="4" w:space="0"/>
              <w:left w:val="single" w:color="auto" w:sz="4" w:space="0"/>
              <w:bottom w:val="single" w:color="auto" w:sz="4" w:space="0"/>
              <w:right w:val="single" w:color="auto" w:sz="4" w:space="0"/>
            </w:tcBorders>
            <w:shd w:val="clear" w:color="auto" w:fill="auto"/>
          </w:tcPr>
          <w:p>
            <w:pPr>
              <w:pStyle w:val="59"/>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rPr>
            </w:pPr>
            <w:r>
              <w:rPr>
                <w:rFonts w:ascii="Times New Roman" w:hAnsi="Times New Roman"/>
                <w:szCs w:val="18"/>
              </w:rPr>
              <w:t>Ideal Tracking serving beam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tcBorders>
              <w:top w:val="single" w:color="auto" w:sz="4" w:space="0"/>
              <w:left w:val="single" w:color="auto" w:sz="4" w:space="0"/>
              <w:bottom w:val="single" w:color="auto" w:sz="4" w:space="0"/>
              <w:right w:val="single" w:color="auto" w:sz="4" w:space="0"/>
            </w:tcBorders>
            <w:shd w:val="clear" w:color="auto" w:fill="auto"/>
          </w:tcPr>
          <w:p>
            <w:pPr>
              <w:pStyle w:val="59"/>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rPr>
            </w:pPr>
            <w:r>
              <w:rPr>
                <w:rFonts w:ascii="Times New Roman" w:hAnsi="Times New Roman"/>
                <w:szCs w:val="18"/>
              </w:rPr>
              <w:t>UE attachment</w:t>
            </w:r>
          </w:p>
        </w:tc>
        <w:tc>
          <w:tcPr>
            <w:tcW w:w="8305" w:type="dxa"/>
            <w:gridSpan w:val="3"/>
            <w:tcBorders>
              <w:top w:val="single" w:color="auto" w:sz="4" w:space="0"/>
              <w:left w:val="single" w:color="auto" w:sz="4" w:space="0"/>
              <w:bottom w:val="single" w:color="auto" w:sz="4" w:space="0"/>
              <w:right w:val="single" w:color="auto" w:sz="4" w:space="0"/>
            </w:tcBorders>
            <w:shd w:val="clear" w:color="auto" w:fill="auto"/>
          </w:tcPr>
          <w:p>
            <w:pPr>
              <w:pStyle w:val="59"/>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rPr>
            </w:pPr>
            <w:r>
              <w:rPr>
                <w:rFonts w:ascii="Times New Roman" w:hAnsi="Times New Roman"/>
                <w:szCs w:val="18"/>
              </w:rPr>
              <w:t>RSRP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4"/>
            <w:tcBorders>
              <w:top w:val="single" w:color="auto" w:sz="4" w:space="0"/>
              <w:left w:val="single" w:color="auto" w:sz="4" w:space="0"/>
              <w:bottom w:val="single" w:color="auto" w:sz="4" w:space="0"/>
              <w:right w:val="single" w:color="auto" w:sz="4" w:space="0"/>
            </w:tcBorders>
            <w:vAlign w:val="center"/>
          </w:tcPr>
          <w:p>
            <w:pPr>
              <w:pStyle w:val="71"/>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lang w:val="en-US"/>
              </w:rPr>
            </w:pPr>
            <w:r>
              <w:rPr>
                <w:rFonts w:ascii="Times New Roman" w:hAnsi="Times New Roman"/>
                <w:szCs w:val="18"/>
                <w:lang w:val="en-US"/>
              </w:rPr>
              <w:t>NOTE 1: Typical impairment values (additional frequency error, SNR loss) due to the feeder link except for delay can be considered to be negligible. When available, specific values can be considered in the evaluation and should be reported.</w:t>
            </w:r>
          </w:p>
          <w:p>
            <w:pPr>
              <w:pStyle w:val="71"/>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trike/>
                <w:szCs w:val="18"/>
                <w:lang w:val="en-US"/>
              </w:rPr>
            </w:pPr>
            <w:r>
              <w:rPr>
                <w:rFonts w:ascii="Times New Roman" w:hAnsi="Times New Roman"/>
                <w:szCs w:val="18"/>
                <w:lang w:val="en-US"/>
              </w:rPr>
              <w:t xml:space="preserve">NOTE 2: For the calibration purpose, the ionospheric scintillation loss shall be considered equal to zero (i.e., the UEs are located between 20 and 60 degrees of latitude). </w:t>
            </w:r>
          </w:p>
        </w:tc>
      </w:tr>
    </w:tbl>
    <w:p>
      <w:pPr>
        <w:autoSpaceDE/>
        <w:autoSpaceDN/>
        <w:adjustRightInd/>
        <w:snapToGrid/>
        <w:spacing w:before="0" w:beforeLines="-2147483648" w:after="0" w:afterLines="-2147483648" w:line="240" w:lineRule="auto"/>
        <w:jc w:val="left"/>
        <w:rPr>
          <w:rFonts w:hint="eastAsia" w:cs="Times New Roman"/>
          <w:b/>
          <w:bCs/>
          <w:sz w:val="20"/>
          <w:szCs w:val="20"/>
          <w:lang w:val="en-US" w:eastAsia="zh-CN"/>
        </w:rPr>
      </w:pPr>
    </w:p>
    <w:p>
      <w:pPr>
        <w:autoSpaceDE/>
        <w:autoSpaceDN/>
        <w:adjustRightInd/>
        <w:snapToGrid/>
        <w:spacing w:before="0" w:beforeLines="-2147483648" w:after="0" w:afterLines="-2147483648" w:line="240" w:lineRule="auto"/>
        <w:jc w:val="left"/>
        <w:rPr>
          <w:lang w:eastAsia="zh-CN"/>
        </w:rPr>
      </w:pPr>
      <w:r>
        <w:rPr>
          <w:rFonts w:hint="eastAsia" w:cs="Times New Roman"/>
          <w:b/>
          <w:bCs/>
          <w:sz w:val="20"/>
          <w:szCs w:val="20"/>
          <w:lang w:val="en-US" w:eastAsia="zh-CN"/>
        </w:rPr>
        <w:t>Proposal 4: To consider NTN satellite and UE antenna and beam forming pattern modelling for Ka band as a starting point for Ku band coexistence study.</w:t>
      </w:r>
    </w:p>
    <w:p/>
    <w:p>
      <w:pPr>
        <w:pStyle w:val="4"/>
        <w:keepNext/>
        <w:keepLines/>
        <w:pageBreakBefore w:val="0"/>
        <w:widowControl/>
        <w:numPr>
          <w:ilvl w:val="2"/>
          <w:numId w:val="0"/>
        </w:numPr>
        <w:kinsoku/>
        <w:wordWrap/>
        <w:overflowPunct w:val="0"/>
        <w:topLinePunct w:val="0"/>
        <w:autoSpaceDE w:val="0"/>
        <w:autoSpaceDN w:val="0"/>
        <w:bidi w:val="0"/>
        <w:adjustRightInd w:val="0"/>
        <w:snapToGrid/>
        <w:ind w:leftChars="0" w:right="0" w:rightChars="0"/>
        <w:textAlignment w:val="baseline"/>
        <w:outlineLvl w:val="2"/>
        <w:rPr>
          <w:rFonts w:cs="Arial"/>
          <w:b w:val="0"/>
          <w:bCs w:val="0"/>
        </w:rPr>
      </w:pPr>
      <w:r>
        <w:rPr>
          <w:rFonts w:cs="Arial"/>
          <w:b w:val="0"/>
          <w:bCs w:val="0"/>
        </w:rPr>
        <w:t>2.</w:t>
      </w:r>
      <w:r>
        <w:rPr>
          <w:rFonts w:hint="eastAsia" w:eastAsia="宋体" w:cs="Arial"/>
          <w:b w:val="0"/>
          <w:bCs w:val="0"/>
          <w:lang w:val="en-US" w:eastAsia="zh-CN"/>
        </w:rPr>
        <w:t>2</w:t>
      </w:r>
      <w:r>
        <w:rPr>
          <w:rFonts w:cs="Arial"/>
          <w:b w:val="0"/>
          <w:bCs w:val="0"/>
        </w:rPr>
        <w:t>.2</w:t>
      </w:r>
      <w:r>
        <w:rPr>
          <w:rFonts w:cs="Arial"/>
          <w:b w:val="0"/>
          <w:bCs w:val="0"/>
        </w:rPr>
        <w:tab/>
      </w:r>
      <w:r>
        <w:rPr>
          <w:rFonts w:hint="eastAsia" w:cs="Arial"/>
          <w:b w:val="0"/>
          <w:bCs w:val="0"/>
        </w:rPr>
        <w:t>T</w:t>
      </w:r>
      <w:r>
        <w:rPr>
          <w:rFonts w:cs="Arial"/>
          <w:b w:val="0"/>
          <w:bCs w:val="0"/>
        </w:rPr>
        <w:t>N BS and UE antenna and beam forming pattern modelling</w:t>
      </w:r>
      <w:bookmarkEnd w:id="6"/>
      <w:bookmarkEnd w:id="7"/>
      <w:bookmarkEnd w:id="8"/>
      <w:bookmarkEnd w:id="9"/>
      <w:bookmarkEnd w:id="10"/>
    </w:p>
    <w:p>
      <w:pPr>
        <w:pStyle w:val="5"/>
        <w:numPr>
          <w:ilvl w:val="2"/>
          <w:numId w:val="0"/>
        </w:numPr>
        <w:bidi w:val="0"/>
        <w:ind w:leftChars="0" w:right="0" w:rightChars="0"/>
        <w:rPr>
          <w:rFonts w:hint="default" w:eastAsia="宋体"/>
          <w:sz w:val="22"/>
          <w:szCs w:val="18"/>
          <w:lang w:val="en-US" w:eastAsia="zh-CN"/>
        </w:rPr>
      </w:pPr>
      <w:r>
        <w:rPr>
          <w:rFonts w:hint="eastAsia" w:eastAsia="宋体" w:cs="Arial"/>
          <w:b w:val="0"/>
          <w:bCs w:val="0"/>
          <w:sz w:val="22"/>
          <w:szCs w:val="18"/>
          <w:lang w:val="en-US" w:eastAsia="zh-CN"/>
        </w:rPr>
        <w:t>2.2.2.1</w:t>
      </w:r>
      <w:r>
        <w:rPr>
          <w:rFonts w:cs="Arial"/>
          <w:b w:val="0"/>
          <w:bCs w:val="0"/>
          <w:sz w:val="22"/>
          <w:szCs w:val="18"/>
        </w:rPr>
        <w:tab/>
      </w:r>
      <w:r>
        <w:rPr>
          <w:rFonts w:hint="eastAsia" w:cs="Arial"/>
          <w:b w:val="0"/>
          <w:bCs w:val="0"/>
          <w:sz w:val="22"/>
          <w:szCs w:val="18"/>
        </w:rPr>
        <w:t>T</w:t>
      </w:r>
      <w:r>
        <w:rPr>
          <w:rFonts w:cs="Arial"/>
          <w:b w:val="0"/>
          <w:bCs w:val="0"/>
          <w:sz w:val="22"/>
          <w:szCs w:val="18"/>
        </w:rPr>
        <w:t>N BS and UE antenna and beam forming pattern modelling</w:t>
      </w:r>
      <w:r>
        <w:rPr>
          <w:rFonts w:hint="eastAsia" w:eastAsia="宋体" w:cs="Arial"/>
          <w:b w:val="0"/>
          <w:bCs w:val="0"/>
          <w:sz w:val="22"/>
          <w:szCs w:val="18"/>
          <w:lang w:val="en-US" w:eastAsia="zh-CN"/>
        </w:rPr>
        <w:t xml:space="preserve"> for 11GHz carrier frequency</w:t>
      </w:r>
    </w:p>
    <w:p>
      <w:pPr>
        <w:rPr>
          <w:sz w:val="20"/>
          <w:szCs w:val="18"/>
        </w:rPr>
      </w:pPr>
      <w:r>
        <w:rPr>
          <w:rFonts w:hint="default" w:ascii="Times New Roman" w:hAnsi="Times New Roman"/>
          <w:b w:val="0"/>
          <w:bCs w:val="0"/>
          <w:kern w:val="2"/>
          <w:sz w:val="20"/>
          <w:szCs w:val="21"/>
          <w:lang w:val="sv-SE" w:eastAsia="zh-CN"/>
        </w:rPr>
        <w:t>A</w:t>
      </w:r>
      <w:r>
        <w:rPr>
          <w:rFonts w:hint="eastAsia" w:ascii="Times New Roman" w:hAnsi="Times New Roman"/>
          <w:b w:val="0"/>
          <w:bCs w:val="0"/>
          <w:kern w:val="2"/>
          <w:sz w:val="20"/>
          <w:szCs w:val="21"/>
          <w:lang w:val="en-US" w:eastAsia="zh-CN"/>
        </w:rPr>
        <w:t xml:space="preserve">ccording to TR 38.921 clause 4.2.3, </w:t>
      </w:r>
      <w:r>
        <w:rPr>
          <w:rFonts w:hint="eastAsia"/>
          <w:sz w:val="20"/>
          <w:szCs w:val="18"/>
          <w:lang w:val="en-US" w:eastAsia="zh-CN"/>
        </w:rPr>
        <w:t>i</w:t>
      </w:r>
      <w:r>
        <w:rPr>
          <w:sz w:val="20"/>
          <w:szCs w:val="18"/>
        </w:rPr>
        <w:t xml:space="preserve">n Table </w:t>
      </w:r>
      <w:r>
        <w:rPr>
          <w:rFonts w:hint="eastAsia"/>
          <w:sz w:val="20"/>
          <w:szCs w:val="18"/>
          <w:lang w:val="en-US" w:eastAsia="zh-CN"/>
        </w:rPr>
        <w:t>2.3.2</w:t>
      </w:r>
      <w:r>
        <w:rPr>
          <w:sz w:val="20"/>
          <w:szCs w:val="18"/>
        </w:rPr>
        <w:t>-1, the parameters used by the parameterized array antenna model are described.</w:t>
      </w:r>
    </w:p>
    <w:p>
      <w:pPr>
        <w:pStyle w:val="57"/>
        <w:rPr>
          <w:sz w:val="20"/>
          <w:szCs w:val="18"/>
        </w:rPr>
      </w:pPr>
      <w:r>
        <w:rPr>
          <w:sz w:val="20"/>
          <w:szCs w:val="18"/>
        </w:rPr>
        <w:t xml:space="preserve">Table </w:t>
      </w:r>
      <w:r>
        <w:rPr>
          <w:rFonts w:hint="eastAsia"/>
          <w:sz w:val="20"/>
          <w:szCs w:val="18"/>
          <w:lang w:val="en-US" w:eastAsia="zh-CN"/>
        </w:rPr>
        <w:t>2.3.2</w:t>
      </w:r>
      <w:r>
        <w:rPr>
          <w:sz w:val="20"/>
          <w:szCs w:val="18"/>
        </w:rPr>
        <w:t>-1: Parameters of the parameterized array antenna model</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998"/>
        <w:gridCol w:w="797"/>
        <w:gridCol w:w="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Parameter</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Symbol</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Unit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Front to back ratio</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Am</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Side lobe suppression</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SLAv</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Horizontal HPBW</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3dB</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Vertical HPBW</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3dB</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Array element peak gain</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GE,max</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Number of radiating elements rows and columns</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(M, N)</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Integer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Horizontal element separation</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dh</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Vertical element separation</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dv</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Electrical down-tilt angle</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ja-JP"/>
              </w:rPr>
              <w:t>etilt</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Electrical scan angle</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ja-JP"/>
              </w:rPr>
              <w:t>escan</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Degrees</w:t>
            </w:r>
          </w:p>
        </w:tc>
      </w:tr>
    </w:tbl>
    <w:p/>
    <w:p>
      <w:pPr>
        <w:rPr>
          <w:sz w:val="20"/>
          <w:szCs w:val="20"/>
        </w:rPr>
      </w:pPr>
      <w:r>
        <w:rPr>
          <w:sz w:val="20"/>
          <w:szCs w:val="20"/>
        </w:rPr>
        <w:t xml:space="preserve">The parameterized antenna model is built around array antenna model where the element factor, array factor and linear phase progressing is characterized as described by equations in Table </w:t>
      </w:r>
      <w:r>
        <w:rPr>
          <w:rFonts w:hint="eastAsia"/>
          <w:sz w:val="20"/>
          <w:szCs w:val="20"/>
          <w:lang w:val="en-US" w:eastAsia="zh-CN"/>
        </w:rPr>
        <w:t>2.3.2</w:t>
      </w:r>
      <w:r>
        <w:rPr>
          <w:sz w:val="20"/>
          <w:szCs w:val="20"/>
        </w:rPr>
        <w:t>-2.</w:t>
      </w:r>
    </w:p>
    <w:p>
      <w:pPr>
        <w:pStyle w:val="57"/>
        <w:rPr>
          <w:sz w:val="20"/>
          <w:szCs w:val="20"/>
        </w:rPr>
      </w:pPr>
      <w:r>
        <w:rPr>
          <w:sz w:val="20"/>
          <w:szCs w:val="20"/>
        </w:rPr>
        <w:t xml:space="preserve">Table </w:t>
      </w:r>
      <w:r>
        <w:rPr>
          <w:rFonts w:hint="eastAsia"/>
          <w:sz w:val="20"/>
          <w:szCs w:val="20"/>
        </w:rPr>
        <w:t>2.3.2</w:t>
      </w:r>
      <w:r>
        <w:rPr>
          <w:sz w:val="20"/>
          <w:szCs w:val="20"/>
        </w:rPr>
        <w:t>-2: Array antenna model details</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663"/>
        <w:gridCol w:w="7189"/>
        <w:gridCol w:w="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663" w:type="dxa"/>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Description</w:t>
            </w:r>
          </w:p>
        </w:tc>
        <w:tc>
          <w:tcPr>
            <w:tcW w:w="7189" w:type="dxa"/>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Equation</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Unit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63" w:type="dxa"/>
            <w:vAlign w:val="center"/>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Peak normalized element radiation pattern</w:t>
            </w:r>
          </w:p>
        </w:tc>
        <w:tc>
          <w:tcPr>
            <w:tcW w:w="7189" w:type="dxa"/>
            <w:vAlign w:val="center"/>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m:oMathPara>
              <m:oMath>
                <m:r>
                  <m:rPr>
                    <m:sty m:val="p"/>
                  </m:rPr>
                  <w:rPr>
                    <w:rFonts w:ascii="Cambria Math" w:hAnsi="Cambria Math" w:eastAsia="MS Mincho"/>
                    <w:lang w:eastAsia="ja-JP"/>
                  </w:rPr>
                  <m:t>A</m:t>
                </m:r>
                <m:d>
                  <m:dPr>
                    <m:ctrlPr>
                      <w:rPr>
                        <w:rFonts w:ascii="Cambria Math" w:hAnsi="Cambria Math" w:eastAsia="MS Mincho"/>
                        <w:b w:val="0"/>
                        <w:bCs/>
                        <w:lang w:eastAsia="ja-JP"/>
                      </w:rPr>
                    </m:ctrlPr>
                  </m:dPr>
                  <m:e>
                    <m:r>
                      <m:rPr>
                        <m:sty m:val="p"/>
                      </m:rPr>
                      <w:rPr>
                        <w:rFonts w:ascii="Cambria Math" w:hAnsi="Cambria Math" w:eastAsia="MS Mincho"/>
                        <w:lang w:eastAsia="ja-JP"/>
                      </w:rPr>
                      <m:t>θ,φ</m:t>
                    </m:r>
                    <m:ctrlPr>
                      <w:rPr>
                        <w:rFonts w:ascii="Cambria Math" w:hAnsi="Cambria Math" w:eastAsia="MS Mincho"/>
                        <w:b w:val="0"/>
                        <w:bCs/>
                        <w:lang w:eastAsia="ja-JP"/>
                      </w:rPr>
                    </m:ctrlPr>
                  </m:e>
                </m:d>
                <m:r>
                  <m:rPr>
                    <m:sty m:val="p"/>
                  </m:rPr>
                  <w:rPr>
                    <w:rFonts w:ascii="Cambria Math" w:hAnsi="Cambria Math" w:eastAsia="MS Mincho"/>
                    <w:lang w:eastAsia="ja-JP"/>
                  </w:rPr>
                  <m:t>=−min</m:t>
                </m:r>
                <m:d>
                  <m:dPr>
                    <m:begChr m:val="["/>
                    <m:endChr m:val="]"/>
                    <m:ctrlPr>
                      <w:rPr>
                        <w:rFonts w:ascii="Cambria Math" w:hAnsi="Cambria Math" w:eastAsia="MS Mincho"/>
                        <w:b w:val="0"/>
                        <w:bCs/>
                        <w:lang w:eastAsia="ja-JP"/>
                      </w:rPr>
                    </m:ctrlPr>
                  </m:dPr>
                  <m:e>
                    <m:r>
                      <m:rPr>
                        <m:sty m:val="p"/>
                      </m:rPr>
                      <w:rPr>
                        <w:rFonts w:ascii="Cambria Math" w:hAnsi="Cambria Math" w:eastAsia="MS Mincho"/>
                        <w:lang w:eastAsia="ja-JP"/>
                      </w:rPr>
                      <m:t>−</m:t>
                    </m:r>
                    <m:d>
                      <m:dPr>
                        <m:ctrlPr>
                          <w:rPr>
                            <w:rFonts w:ascii="Cambria Math" w:hAnsi="Cambria Math" w:eastAsia="MS Mincho"/>
                            <w:b w:val="0"/>
                            <w:bCs/>
                            <w:lang w:eastAsia="ja-JP"/>
                          </w:rPr>
                        </m:ctrlPr>
                      </m:dPr>
                      <m:e>
                        <m:r>
                          <m:rPr>
                            <m:sty m:val="p"/>
                          </m:rPr>
                          <w:rPr>
                            <w:rFonts w:ascii="Cambria Math" w:hAnsi="Cambria Math" w:eastAsia="MS Mincho"/>
                            <w:lang w:val="en-US" w:eastAsia="ja-JP"/>
                          </w:rPr>
                          <m:t>−min</m:t>
                        </m:r>
                        <m:d>
                          <m:dPr>
                            <m:begChr m:val="["/>
                            <m:endChr m:val="]"/>
                            <m:ctrlPr>
                              <w:rPr>
                                <w:rFonts w:ascii="Cambria Math" w:hAnsi="Cambria Math" w:eastAsia="MS Mincho"/>
                                <w:b w:val="0"/>
                                <w:bCs/>
                                <w:lang w:eastAsia="ja-JP"/>
                              </w:rPr>
                            </m:ctrlPr>
                          </m:dPr>
                          <m:e>
                            <m:r>
                              <m:rPr>
                                <m:sty m:val="p"/>
                              </m:rPr>
                              <w:rPr>
                                <w:rFonts w:ascii="Cambria Math" w:hAnsi="Cambria Math" w:eastAsia="MS Mincho"/>
                                <w:lang w:val="en-US" w:eastAsia="ja-JP"/>
                              </w:rPr>
                              <m:t>12</m:t>
                            </m:r>
                            <m:sSup>
                              <m:sSupPr>
                                <m:ctrlPr>
                                  <w:rPr>
                                    <w:rFonts w:ascii="Cambria Math" w:hAnsi="Cambria Math" w:eastAsia="MS Mincho"/>
                                    <w:b w:val="0"/>
                                    <w:bCs/>
                                    <w:lang w:eastAsia="ja-JP"/>
                                  </w:rPr>
                                </m:ctrlPr>
                              </m:sSupPr>
                              <m:e>
                                <m:d>
                                  <m:dPr>
                                    <m:ctrlPr>
                                      <w:rPr>
                                        <w:rFonts w:ascii="Cambria Math" w:hAnsi="Cambria Math" w:eastAsia="MS Mincho"/>
                                        <w:b w:val="0"/>
                                        <w:bCs/>
                                        <w:lang w:eastAsia="ja-JP"/>
                                      </w:rPr>
                                    </m:ctrlPr>
                                  </m:dPr>
                                  <m:e>
                                    <m:f>
                                      <m:fPr>
                                        <m:ctrlPr>
                                          <w:rPr>
                                            <w:rFonts w:ascii="Cambria Math" w:hAnsi="Cambria Math" w:eastAsia="MS Mincho"/>
                                            <w:b w:val="0"/>
                                            <w:bCs/>
                                            <w:lang w:eastAsia="ja-JP"/>
                                          </w:rPr>
                                        </m:ctrlPr>
                                      </m:fPr>
                                      <m:num>
                                        <m:r>
                                          <m:rPr>
                                            <m:sty m:val="p"/>
                                          </m:rPr>
                                          <w:rPr>
                                            <w:rFonts w:ascii="Cambria Math" w:hAnsi="Cambria Math" w:eastAsia="MS Mincho"/>
                                            <w:lang w:eastAsia="ja-JP"/>
                                          </w:rPr>
                                          <m:t>φ</m:t>
                                        </m:r>
                                        <m:ctrlPr>
                                          <w:rPr>
                                            <w:rFonts w:ascii="Cambria Math" w:hAnsi="Cambria Math" w:eastAsia="MS Mincho"/>
                                            <w:b w:val="0"/>
                                            <w:bCs/>
                                            <w:lang w:eastAsia="ja-JP"/>
                                          </w:rPr>
                                        </m:ctrlPr>
                                      </m:num>
                                      <m:den>
                                        <m:sSub>
                                          <m:sSubPr>
                                            <m:ctrlPr>
                                              <w:rPr>
                                                <w:rFonts w:ascii="Cambria Math" w:hAnsi="Cambria Math" w:eastAsia="MS Mincho"/>
                                                <w:b w:val="0"/>
                                                <w:bCs/>
                                                <w:lang w:eastAsia="ja-JP"/>
                                              </w:rPr>
                                            </m:ctrlPr>
                                          </m:sSubPr>
                                          <m:e>
                                            <m:r>
                                              <m:rPr>
                                                <m:sty m:val="p"/>
                                              </m:rPr>
                                              <w:rPr>
                                                <w:rFonts w:ascii="Cambria Math" w:hAnsi="Cambria Math" w:eastAsia="MS Mincho"/>
                                                <w:lang w:eastAsia="ja-JP"/>
                                              </w:rPr>
                                              <m:t>φ</m:t>
                                            </m:r>
                                            <m:ctrlPr>
                                              <w:rPr>
                                                <w:rFonts w:ascii="Cambria Math" w:hAnsi="Cambria Math" w:eastAsia="MS Mincho"/>
                                                <w:b w:val="0"/>
                                                <w:bCs/>
                                                <w:lang w:eastAsia="ja-JP"/>
                                              </w:rPr>
                                            </m:ctrlPr>
                                          </m:e>
                                          <m:sub>
                                            <m:r>
                                              <m:rPr>
                                                <m:sty m:val="p"/>
                                              </m:rPr>
                                              <w:rPr>
                                                <w:rFonts w:ascii="Cambria Math" w:hAnsi="Cambria Math" w:eastAsia="MS Mincho"/>
                                                <w:lang w:val="en-US" w:eastAsia="ja-JP"/>
                                              </w:rPr>
                                              <m:t>3</m:t>
                                            </m:r>
                                            <m:r>
                                              <m:rPr>
                                                <m:sty m:val="p"/>
                                              </m:rPr>
                                              <w:rPr>
                                                <w:rFonts w:ascii="Cambria Math" w:hAnsi="Cambria Math" w:eastAsia="MS Mincho"/>
                                                <w:lang w:eastAsia="ja-JP"/>
                                              </w:rPr>
                                              <m:t>dB</m:t>
                                            </m:r>
                                            <m:ctrlPr>
                                              <w:rPr>
                                                <w:rFonts w:ascii="Cambria Math" w:hAnsi="Cambria Math" w:eastAsia="MS Mincho"/>
                                                <w:b w:val="0"/>
                                                <w:bCs/>
                                                <w:lang w:eastAsia="ja-JP"/>
                                              </w:rPr>
                                            </m:ctrlPr>
                                          </m:sub>
                                        </m:sSub>
                                        <m:ctrlPr>
                                          <w:rPr>
                                            <w:rFonts w:ascii="Cambria Math" w:hAnsi="Cambria Math" w:eastAsia="MS Mincho"/>
                                            <w:b w:val="0"/>
                                            <w:bCs/>
                                            <w:lang w:eastAsia="ja-JP"/>
                                          </w:rPr>
                                        </m:ctrlPr>
                                      </m:den>
                                    </m:f>
                                    <m:ctrlPr>
                                      <w:rPr>
                                        <w:rFonts w:ascii="Cambria Math" w:hAnsi="Cambria Math" w:eastAsia="MS Mincho"/>
                                        <w:b w:val="0"/>
                                        <w:bCs/>
                                        <w:lang w:eastAsia="ja-JP"/>
                                      </w:rPr>
                                    </m:ctrlPr>
                                  </m:e>
                                </m:d>
                                <m:ctrlPr>
                                  <w:rPr>
                                    <w:rFonts w:ascii="Cambria Math" w:hAnsi="Cambria Math" w:eastAsia="MS Mincho"/>
                                    <w:b w:val="0"/>
                                    <w:bCs/>
                                    <w:lang w:eastAsia="ja-JP"/>
                                  </w:rPr>
                                </m:ctrlPr>
                              </m:e>
                              <m:sup>
                                <m:r>
                                  <m:rPr>
                                    <m:sty m:val="p"/>
                                  </m:rPr>
                                  <w:rPr>
                                    <w:rFonts w:ascii="Cambria Math" w:hAnsi="Cambria Math" w:eastAsia="MS Mincho"/>
                                    <w:lang w:val="en-US" w:eastAsia="ja-JP"/>
                                  </w:rPr>
                                  <m:t>2</m:t>
                                </m:r>
                                <m:ctrlPr>
                                  <w:rPr>
                                    <w:rFonts w:ascii="Cambria Math" w:hAnsi="Cambria Math" w:eastAsia="MS Mincho"/>
                                    <w:b w:val="0"/>
                                    <w:bCs/>
                                    <w:lang w:eastAsia="ja-JP"/>
                                  </w:rPr>
                                </m:ctrlPr>
                              </m:sup>
                            </m:sSup>
                            <m:r>
                              <m:rPr>
                                <m:sty m:val="p"/>
                              </m:rPr>
                              <w:rPr>
                                <w:rFonts w:ascii="Cambria Math" w:hAnsi="Cambria Math" w:eastAsia="MS Mincho"/>
                                <w:lang w:val="en-US" w:eastAsia="ja-JP"/>
                              </w:rPr>
                              <m:t>,</m:t>
                            </m:r>
                            <m:sSub>
                              <m:sSubPr>
                                <m:ctrlPr>
                                  <w:rPr>
                                    <w:rFonts w:ascii="Cambria Math" w:hAnsi="Cambria Math" w:eastAsia="MS Mincho"/>
                                    <w:b w:val="0"/>
                                    <w:bCs/>
                                    <w:lang w:eastAsia="ja-JP"/>
                                  </w:rPr>
                                </m:ctrlPr>
                              </m:sSubPr>
                              <m:e>
                                <m:r>
                                  <m:rPr>
                                    <m:sty m:val="p"/>
                                  </m:rPr>
                                  <w:rPr>
                                    <w:rFonts w:ascii="Cambria Math" w:hAnsi="Cambria Math" w:eastAsia="MS Mincho"/>
                                    <w:lang w:eastAsia="ja-JP"/>
                                  </w:rPr>
                                  <m:t>A</m:t>
                                </m:r>
                                <m:ctrlPr>
                                  <w:rPr>
                                    <w:rFonts w:ascii="Cambria Math" w:hAnsi="Cambria Math" w:eastAsia="MS Mincho"/>
                                    <w:b w:val="0"/>
                                    <w:bCs/>
                                    <w:lang w:eastAsia="ja-JP"/>
                                  </w:rPr>
                                </m:ctrlPr>
                              </m:e>
                              <m:sub>
                                <m:r>
                                  <m:rPr>
                                    <m:sty m:val="p"/>
                                  </m:rPr>
                                  <w:rPr>
                                    <w:rFonts w:ascii="Cambria Math" w:hAnsi="Cambria Math" w:eastAsia="MS Mincho"/>
                                    <w:lang w:eastAsia="ja-JP"/>
                                  </w:rPr>
                                  <m:t>m</m:t>
                                </m:r>
                                <m:ctrlPr>
                                  <w:rPr>
                                    <w:rFonts w:ascii="Cambria Math" w:hAnsi="Cambria Math" w:eastAsia="MS Mincho"/>
                                    <w:b w:val="0"/>
                                    <w:bCs/>
                                    <w:lang w:eastAsia="ja-JP"/>
                                  </w:rPr>
                                </m:ctrlPr>
                              </m:sub>
                            </m:sSub>
                            <m:ctrlPr>
                              <w:rPr>
                                <w:rFonts w:ascii="Cambria Math" w:hAnsi="Cambria Math" w:eastAsia="MS Mincho"/>
                                <w:b w:val="0"/>
                                <w:bCs/>
                                <w:lang w:eastAsia="ja-JP"/>
                              </w:rPr>
                            </m:ctrlPr>
                          </m:e>
                        </m:d>
                        <m:r>
                          <m:rPr>
                            <m:sty m:val="p"/>
                          </m:rPr>
                          <w:rPr>
                            <w:rFonts w:ascii="Cambria Math" w:hAnsi="Cambria Math" w:eastAsia="MS Mincho"/>
                            <w:lang w:eastAsia="ja-JP"/>
                          </w:rPr>
                          <m:t>−min</m:t>
                        </m:r>
                        <m:d>
                          <m:dPr>
                            <m:begChr m:val="["/>
                            <m:endChr m:val="]"/>
                            <m:ctrlPr>
                              <w:rPr>
                                <w:rFonts w:ascii="Cambria Math" w:hAnsi="Cambria Math" w:eastAsia="MS Mincho"/>
                                <w:b w:val="0"/>
                                <w:bCs/>
                                <w:lang w:eastAsia="ja-JP"/>
                              </w:rPr>
                            </m:ctrlPr>
                          </m:dPr>
                          <m:e>
                            <m:r>
                              <m:rPr>
                                <m:sty m:val="p"/>
                              </m:rPr>
                              <w:rPr>
                                <w:rFonts w:ascii="Cambria Math" w:hAnsi="Cambria Math" w:eastAsia="MS Mincho"/>
                                <w:lang w:eastAsia="ja-JP"/>
                              </w:rPr>
                              <m:t>12</m:t>
                            </m:r>
                            <m:sSup>
                              <m:sSupPr>
                                <m:ctrlPr>
                                  <w:rPr>
                                    <w:rFonts w:ascii="Cambria Math" w:hAnsi="Cambria Math" w:eastAsia="MS Mincho"/>
                                    <w:b w:val="0"/>
                                    <w:bCs/>
                                    <w:lang w:eastAsia="ja-JP"/>
                                  </w:rPr>
                                </m:ctrlPr>
                              </m:sSupPr>
                              <m:e>
                                <m:d>
                                  <m:dPr>
                                    <m:ctrlPr>
                                      <w:rPr>
                                        <w:rFonts w:ascii="Cambria Math" w:hAnsi="Cambria Math" w:eastAsia="MS Mincho"/>
                                        <w:b w:val="0"/>
                                        <w:bCs/>
                                        <w:lang w:eastAsia="ja-JP"/>
                                      </w:rPr>
                                    </m:ctrlPr>
                                  </m:dPr>
                                  <m:e>
                                    <m:f>
                                      <m:fPr>
                                        <m:ctrlPr>
                                          <w:rPr>
                                            <w:rFonts w:ascii="Cambria Math" w:hAnsi="Cambria Math" w:eastAsia="MS Mincho"/>
                                            <w:b w:val="0"/>
                                            <w:bCs/>
                                            <w:lang w:eastAsia="ja-JP"/>
                                          </w:rPr>
                                        </m:ctrlPr>
                                      </m:fPr>
                                      <m:num>
                                        <m:r>
                                          <m:rPr>
                                            <m:sty m:val="p"/>
                                          </m:rPr>
                                          <w:rPr>
                                            <w:rFonts w:ascii="Cambria Math" w:hAnsi="Cambria Math" w:eastAsia="MS Mincho"/>
                                            <w:lang w:eastAsia="ja-JP"/>
                                          </w:rPr>
                                          <m:t>θ−90</m:t>
                                        </m:r>
                                        <m:ctrlPr>
                                          <w:rPr>
                                            <w:rFonts w:ascii="Cambria Math" w:hAnsi="Cambria Math" w:eastAsia="MS Mincho"/>
                                            <w:b w:val="0"/>
                                            <w:bCs/>
                                            <w:lang w:eastAsia="ja-JP"/>
                                          </w:rPr>
                                        </m:ctrlPr>
                                      </m:num>
                                      <m:den>
                                        <m:sSub>
                                          <m:sSubPr>
                                            <m:ctrlPr>
                                              <w:rPr>
                                                <w:rFonts w:ascii="Cambria Math" w:hAnsi="Cambria Math" w:eastAsia="MS Mincho"/>
                                                <w:b w:val="0"/>
                                                <w:bCs/>
                                                <w:lang w:eastAsia="ja-JP"/>
                                              </w:rPr>
                                            </m:ctrlPr>
                                          </m:sSubPr>
                                          <m:e>
                                            <m:r>
                                              <m:rPr>
                                                <m:sty m:val="p"/>
                                              </m:rPr>
                                              <w:rPr>
                                                <w:rFonts w:ascii="Cambria Math" w:hAnsi="Cambria Math" w:eastAsia="MS Mincho"/>
                                                <w:lang w:eastAsia="ja-JP"/>
                                              </w:rPr>
                                              <m:t>θ</m:t>
                                            </m:r>
                                            <m:ctrlPr>
                                              <w:rPr>
                                                <w:rFonts w:ascii="Cambria Math" w:hAnsi="Cambria Math" w:eastAsia="MS Mincho"/>
                                                <w:b w:val="0"/>
                                                <w:bCs/>
                                                <w:lang w:eastAsia="ja-JP"/>
                                              </w:rPr>
                                            </m:ctrlPr>
                                          </m:e>
                                          <m:sub>
                                            <m:r>
                                              <m:rPr>
                                                <m:sty m:val="p"/>
                                              </m:rPr>
                                              <w:rPr>
                                                <w:rFonts w:ascii="Cambria Math" w:hAnsi="Cambria Math" w:eastAsia="MS Mincho"/>
                                                <w:lang w:eastAsia="ja-JP"/>
                                              </w:rPr>
                                              <m:t>3dB</m:t>
                                            </m:r>
                                            <m:ctrlPr>
                                              <w:rPr>
                                                <w:rFonts w:ascii="Cambria Math" w:hAnsi="Cambria Math" w:eastAsia="MS Mincho"/>
                                                <w:b w:val="0"/>
                                                <w:bCs/>
                                                <w:lang w:eastAsia="ja-JP"/>
                                              </w:rPr>
                                            </m:ctrlPr>
                                          </m:sub>
                                        </m:sSub>
                                        <m:ctrlPr>
                                          <w:rPr>
                                            <w:rFonts w:ascii="Cambria Math" w:hAnsi="Cambria Math" w:eastAsia="MS Mincho"/>
                                            <w:b w:val="0"/>
                                            <w:bCs/>
                                            <w:lang w:eastAsia="ja-JP"/>
                                          </w:rPr>
                                        </m:ctrlPr>
                                      </m:den>
                                    </m:f>
                                    <m:ctrlPr>
                                      <w:rPr>
                                        <w:rFonts w:ascii="Cambria Math" w:hAnsi="Cambria Math" w:eastAsia="MS Mincho"/>
                                        <w:b w:val="0"/>
                                        <w:bCs/>
                                        <w:lang w:eastAsia="ja-JP"/>
                                      </w:rPr>
                                    </m:ctrlPr>
                                  </m:e>
                                </m:d>
                                <m:ctrlPr>
                                  <w:rPr>
                                    <w:rFonts w:ascii="Cambria Math" w:hAnsi="Cambria Math" w:eastAsia="MS Mincho"/>
                                    <w:b w:val="0"/>
                                    <w:bCs/>
                                    <w:lang w:eastAsia="ja-JP"/>
                                  </w:rPr>
                                </m:ctrlPr>
                              </m:e>
                              <m:sup>
                                <m:r>
                                  <m:rPr>
                                    <m:sty m:val="p"/>
                                  </m:rPr>
                                  <w:rPr>
                                    <w:rFonts w:ascii="Cambria Math" w:hAnsi="Cambria Math" w:eastAsia="MS Mincho"/>
                                    <w:lang w:eastAsia="ja-JP"/>
                                  </w:rPr>
                                  <m:t>2</m:t>
                                </m:r>
                                <m:ctrlPr>
                                  <w:rPr>
                                    <w:rFonts w:ascii="Cambria Math" w:hAnsi="Cambria Math" w:eastAsia="MS Mincho"/>
                                    <w:b w:val="0"/>
                                    <w:bCs/>
                                    <w:lang w:eastAsia="ja-JP"/>
                                  </w:rPr>
                                </m:ctrlPr>
                              </m:sup>
                            </m:sSup>
                            <m:r>
                              <m:rPr>
                                <m:sty m:val="p"/>
                              </m:rPr>
                              <w:rPr>
                                <w:rFonts w:ascii="Cambria Math" w:hAnsi="Cambria Math" w:eastAsia="MS Mincho"/>
                                <w:lang w:eastAsia="ja-JP"/>
                              </w:rPr>
                              <m:t>,</m:t>
                            </m:r>
                            <m:sSub>
                              <m:sSubPr>
                                <m:ctrlPr>
                                  <w:rPr>
                                    <w:rFonts w:ascii="Cambria Math" w:hAnsi="Cambria Math" w:eastAsia="MS Mincho"/>
                                    <w:b w:val="0"/>
                                    <w:bCs/>
                                    <w:lang w:eastAsia="ja-JP"/>
                                  </w:rPr>
                                </m:ctrlPr>
                              </m:sSubPr>
                              <m:e>
                                <m:r>
                                  <m:rPr>
                                    <m:sty m:val="p"/>
                                  </m:rPr>
                                  <w:rPr>
                                    <w:rFonts w:ascii="Cambria Math" w:hAnsi="Cambria Math" w:eastAsia="MS Mincho"/>
                                    <w:lang w:eastAsia="ja-JP"/>
                                  </w:rPr>
                                  <m:t>SLA</m:t>
                                </m:r>
                                <m:ctrlPr>
                                  <w:rPr>
                                    <w:rFonts w:ascii="Cambria Math" w:hAnsi="Cambria Math" w:eastAsia="MS Mincho"/>
                                    <w:b w:val="0"/>
                                    <w:bCs/>
                                    <w:lang w:eastAsia="ja-JP"/>
                                  </w:rPr>
                                </m:ctrlPr>
                              </m:e>
                              <m:sub>
                                <m:r>
                                  <m:rPr>
                                    <m:sty m:val="p"/>
                                  </m:rPr>
                                  <w:rPr>
                                    <w:rFonts w:ascii="Cambria Math" w:hAnsi="Cambria Math" w:eastAsia="MS Mincho"/>
                                    <w:lang w:eastAsia="ja-JP"/>
                                  </w:rPr>
                                  <m:t>v</m:t>
                                </m:r>
                                <m:ctrlPr>
                                  <w:rPr>
                                    <w:rFonts w:ascii="Cambria Math" w:hAnsi="Cambria Math" w:eastAsia="MS Mincho"/>
                                    <w:b w:val="0"/>
                                    <w:bCs/>
                                    <w:lang w:eastAsia="ja-JP"/>
                                  </w:rPr>
                                </m:ctrlPr>
                              </m:sub>
                            </m:sSub>
                            <m:ctrlPr>
                              <w:rPr>
                                <w:rFonts w:ascii="Cambria Math" w:hAnsi="Cambria Math" w:eastAsia="MS Mincho"/>
                                <w:b w:val="0"/>
                                <w:bCs/>
                                <w:lang w:eastAsia="ja-JP"/>
                              </w:rPr>
                            </m:ctrlPr>
                          </m:e>
                        </m:d>
                        <m:r>
                          <m:rPr>
                            <m:sty m:val="p"/>
                          </m:rPr>
                          <w:rPr>
                            <w:rFonts w:ascii="Cambria Math" w:hAnsi="Cambria Math" w:eastAsia="MS Mincho"/>
                            <w:lang w:eastAsia="ja-JP"/>
                          </w:rPr>
                          <m:t xml:space="preserve"> </m:t>
                        </m:r>
                        <m:ctrlPr>
                          <w:rPr>
                            <w:rFonts w:ascii="Cambria Math" w:hAnsi="Cambria Math" w:eastAsia="MS Mincho"/>
                            <w:b w:val="0"/>
                            <w:bCs/>
                            <w:lang w:eastAsia="ja-JP"/>
                          </w:rPr>
                        </m:ctrlPr>
                      </m:e>
                    </m:d>
                    <m:r>
                      <m:rPr>
                        <m:sty m:val="p"/>
                      </m:rPr>
                      <w:rPr>
                        <w:rFonts w:ascii="Cambria Math" w:hAnsi="Cambria Math" w:eastAsia="MS Mincho"/>
                        <w:lang w:eastAsia="ja-JP"/>
                      </w:rPr>
                      <m:t>,</m:t>
                    </m:r>
                    <m:sSub>
                      <m:sSubPr>
                        <m:ctrlPr>
                          <w:rPr>
                            <w:rFonts w:ascii="Cambria Math" w:hAnsi="Cambria Math" w:eastAsia="MS Mincho"/>
                            <w:b w:val="0"/>
                            <w:bCs/>
                            <w:lang w:eastAsia="ja-JP"/>
                          </w:rPr>
                        </m:ctrlPr>
                      </m:sSubPr>
                      <m:e>
                        <m:r>
                          <m:rPr>
                            <m:sty m:val="p"/>
                          </m:rPr>
                          <w:rPr>
                            <w:rFonts w:ascii="Cambria Math" w:hAnsi="Cambria Math" w:eastAsia="MS Mincho"/>
                            <w:lang w:eastAsia="ja-JP"/>
                          </w:rPr>
                          <m:t>A</m:t>
                        </m:r>
                        <m:ctrlPr>
                          <w:rPr>
                            <w:rFonts w:ascii="Cambria Math" w:hAnsi="Cambria Math" w:eastAsia="MS Mincho"/>
                            <w:b w:val="0"/>
                            <w:bCs/>
                            <w:lang w:eastAsia="ja-JP"/>
                          </w:rPr>
                        </m:ctrlPr>
                      </m:e>
                      <m:sub>
                        <m:r>
                          <m:rPr>
                            <m:sty m:val="p"/>
                          </m:rPr>
                          <w:rPr>
                            <w:rFonts w:ascii="Cambria Math" w:hAnsi="Cambria Math" w:eastAsia="MS Mincho"/>
                            <w:lang w:eastAsia="ja-JP"/>
                          </w:rPr>
                          <m:t>m</m:t>
                        </m:r>
                        <m:ctrlPr>
                          <w:rPr>
                            <w:rFonts w:ascii="Cambria Math" w:hAnsi="Cambria Math" w:eastAsia="MS Mincho"/>
                            <w:b w:val="0"/>
                            <w:bCs/>
                            <w:lang w:eastAsia="ja-JP"/>
                          </w:rPr>
                        </m:ctrlPr>
                      </m:sub>
                    </m:sSub>
                    <m:ctrlPr>
                      <w:rPr>
                        <w:rFonts w:ascii="Cambria Math" w:hAnsi="Cambria Math" w:eastAsia="MS Mincho"/>
                        <w:b w:val="0"/>
                        <w:bCs/>
                        <w:lang w:eastAsia="ja-JP"/>
                      </w:rPr>
                    </m:ctrlPr>
                  </m:e>
                </m:d>
              </m:oMath>
            </m:oMathPara>
          </w:p>
        </w:tc>
        <w:tc>
          <w:tcPr>
            <w:tcW w:w="0" w:type="auto"/>
            <w:vAlign w:val="center"/>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63" w:type="dxa"/>
            <w:vAlign w:val="center"/>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Peak gain normalized element radiation pattern</w:t>
            </w:r>
          </w:p>
        </w:tc>
        <w:tc>
          <w:tcPr>
            <w:tcW w:w="7189" w:type="dxa"/>
            <w:vAlign w:val="center"/>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p>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m:oMathPara>
              <m:oMath>
                <m:sSub>
                  <m:sSubPr>
                    <m:ctrlPr>
                      <w:rPr>
                        <w:rFonts w:ascii="Cambria Math" w:hAnsi="Cambria Math" w:eastAsia="MS Mincho"/>
                        <w:b w:val="0"/>
                        <w:bCs/>
                        <w:lang w:eastAsia="ja-JP"/>
                      </w:rPr>
                    </m:ctrlPr>
                  </m:sSubPr>
                  <m:e>
                    <m:r>
                      <m:rPr>
                        <m:sty m:val="p"/>
                      </m:rPr>
                      <w:rPr>
                        <w:rFonts w:ascii="Cambria Math" w:hAnsi="Cambria Math" w:eastAsia="MS Mincho"/>
                        <w:lang w:eastAsia="ja-JP"/>
                      </w:rPr>
                      <m:t>A</m:t>
                    </m:r>
                    <m:ctrlPr>
                      <w:rPr>
                        <w:rFonts w:ascii="Cambria Math" w:hAnsi="Cambria Math" w:eastAsia="MS Mincho"/>
                        <w:b w:val="0"/>
                        <w:bCs/>
                        <w:lang w:eastAsia="ja-JP"/>
                      </w:rPr>
                    </m:ctrlPr>
                  </m:e>
                  <m:sub>
                    <m:r>
                      <m:rPr>
                        <m:sty m:val="p"/>
                      </m:rPr>
                      <w:rPr>
                        <w:rFonts w:ascii="Cambria Math" w:hAnsi="Cambria Math" w:eastAsia="MS Mincho"/>
                        <w:lang w:eastAsia="ja-JP"/>
                      </w:rPr>
                      <m:t>E</m:t>
                    </m:r>
                    <m:ctrlPr>
                      <w:rPr>
                        <w:rFonts w:ascii="Cambria Math" w:hAnsi="Cambria Math" w:eastAsia="MS Mincho"/>
                        <w:b w:val="0"/>
                        <w:bCs/>
                        <w:lang w:eastAsia="ja-JP"/>
                      </w:rPr>
                    </m:ctrlPr>
                  </m:sub>
                </m:sSub>
                <m:d>
                  <m:dPr>
                    <m:ctrlPr>
                      <w:rPr>
                        <w:rFonts w:ascii="Cambria Math" w:hAnsi="Cambria Math" w:eastAsia="MS Mincho"/>
                        <w:b w:val="0"/>
                        <w:bCs/>
                        <w:lang w:eastAsia="ja-JP"/>
                      </w:rPr>
                    </m:ctrlPr>
                  </m:dPr>
                  <m:e>
                    <m:r>
                      <m:rPr>
                        <m:sty m:val="p"/>
                      </m:rPr>
                      <w:rPr>
                        <w:rFonts w:ascii="Cambria Math" w:hAnsi="Cambria Math" w:eastAsia="MS Mincho"/>
                        <w:lang w:eastAsia="ja-JP"/>
                      </w:rPr>
                      <m:t>θ,φ</m:t>
                    </m:r>
                    <m:ctrlPr>
                      <w:rPr>
                        <w:rFonts w:ascii="Cambria Math" w:hAnsi="Cambria Math" w:eastAsia="MS Mincho"/>
                        <w:b w:val="0"/>
                        <w:bCs/>
                        <w:lang w:eastAsia="ja-JP"/>
                      </w:rPr>
                    </m:ctrlPr>
                  </m:e>
                </m:d>
                <m:r>
                  <m:rPr>
                    <m:sty m:val="p"/>
                  </m:rPr>
                  <w:rPr>
                    <w:rFonts w:ascii="Cambria Math" w:hAnsi="Cambria Math" w:eastAsia="MS Mincho"/>
                    <w:lang w:eastAsia="ja-JP"/>
                  </w:rPr>
                  <m:t>=</m:t>
                </m:r>
                <m:sSub>
                  <m:sSubPr>
                    <m:ctrlPr>
                      <w:rPr>
                        <w:rFonts w:ascii="Cambria Math" w:hAnsi="Cambria Math" w:eastAsia="MS Mincho"/>
                        <w:b w:val="0"/>
                        <w:bCs/>
                        <w:lang w:eastAsia="ja-JP"/>
                      </w:rPr>
                    </m:ctrlPr>
                  </m:sSubPr>
                  <m:e>
                    <m:r>
                      <m:rPr>
                        <m:sty m:val="p"/>
                      </m:rPr>
                      <w:rPr>
                        <w:rFonts w:ascii="Cambria Math" w:hAnsi="Cambria Math" w:eastAsia="MS Mincho"/>
                        <w:lang w:eastAsia="ja-JP"/>
                      </w:rPr>
                      <m:t>G</m:t>
                    </m:r>
                    <m:ctrlPr>
                      <w:rPr>
                        <w:rFonts w:ascii="Cambria Math" w:hAnsi="Cambria Math" w:eastAsia="MS Mincho"/>
                        <w:b w:val="0"/>
                        <w:bCs/>
                        <w:lang w:eastAsia="ja-JP"/>
                      </w:rPr>
                    </m:ctrlPr>
                  </m:e>
                  <m:sub>
                    <m:r>
                      <m:rPr>
                        <m:sty m:val="p"/>
                      </m:rPr>
                      <w:rPr>
                        <w:rFonts w:ascii="Cambria Math" w:hAnsi="Cambria Math" w:eastAsia="MS Mincho"/>
                        <w:lang w:eastAsia="ja-JP"/>
                      </w:rPr>
                      <m:t>E,max</m:t>
                    </m:r>
                    <m:ctrlPr>
                      <w:rPr>
                        <w:rFonts w:ascii="Cambria Math" w:hAnsi="Cambria Math" w:eastAsia="MS Mincho"/>
                        <w:b w:val="0"/>
                        <w:bCs/>
                        <w:lang w:eastAsia="ja-JP"/>
                      </w:rPr>
                    </m:ctrlPr>
                  </m:sub>
                </m:sSub>
                <m:r>
                  <m:rPr>
                    <m:sty m:val="p"/>
                  </m:rPr>
                  <w:rPr>
                    <w:rFonts w:ascii="Cambria Math" w:hAnsi="Cambria Math" w:eastAsia="MS Mincho"/>
                    <w:lang w:eastAsia="ja-JP"/>
                  </w:rPr>
                  <m:t>+A</m:t>
                </m:r>
                <m:d>
                  <m:dPr>
                    <m:ctrlPr>
                      <w:rPr>
                        <w:rFonts w:ascii="Cambria Math" w:hAnsi="Cambria Math" w:eastAsia="MS Mincho"/>
                        <w:b w:val="0"/>
                        <w:bCs/>
                        <w:lang w:eastAsia="ja-JP"/>
                      </w:rPr>
                    </m:ctrlPr>
                  </m:dPr>
                  <m:e>
                    <m:r>
                      <m:rPr>
                        <m:sty m:val="p"/>
                      </m:rPr>
                      <w:rPr>
                        <w:rFonts w:ascii="Cambria Math" w:hAnsi="Cambria Math" w:eastAsia="MS Mincho"/>
                        <w:lang w:eastAsia="ja-JP"/>
                      </w:rPr>
                      <m:t>θ,φ</m:t>
                    </m:r>
                    <m:ctrlPr>
                      <w:rPr>
                        <w:rFonts w:ascii="Cambria Math" w:hAnsi="Cambria Math" w:eastAsia="MS Mincho"/>
                        <w:b w:val="0"/>
                        <w:bCs/>
                        <w:lang w:eastAsia="ja-JP"/>
                      </w:rPr>
                    </m:ctrlPr>
                  </m:e>
                </m:d>
              </m:oMath>
            </m:oMathPara>
          </w:p>
        </w:tc>
        <w:tc>
          <w:tcPr>
            <w:tcW w:w="0" w:type="auto"/>
            <w:vAlign w:val="center"/>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63" w:type="dxa"/>
            <w:vAlign w:val="center"/>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p>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p>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p>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Composite array radiation pattern</w:t>
            </w:r>
          </w:p>
        </w:tc>
        <w:tc>
          <w:tcPr>
            <w:tcW w:w="7189" w:type="dxa"/>
            <w:vAlign w:val="center"/>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m:oMathPara>
              <m:oMath>
                <m:sSub>
                  <m:sSubPr>
                    <m:ctrlPr>
                      <w:rPr>
                        <w:rFonts w:ascii="Cambria Math" w:hAnsi="Cambria Math" w:eastAsia="MS Mincho"/>
                        <w:b w:val="0"/>
                        <w:bCs/>
                        <w:lang w:eastAsia="ja-JP"/>
                      </w:rPr>
                    </m:ctrlPr>
                  </m:sSubPr>
                  <m:e>
                    <m:r>
                      <m:rPr>
                        <m:sty m:val="p"/>
                      </m:rPr>
                      <w:rPr>
                        <w:rFonts w:ascii="Cambria Math" w:hAnsi="Cambria Math" w:eastAsia="MS Mincho"/>
                        <w:lang w:eastAsia="ja-JP"/>
                      </w:rPr>
                      <m:t>A</m:t>
                    </m:r>
                    <m:ctrlPr>
                      <w:rPr>
                        <w:rFonts w:ascii="Cambria Math" w:hAnsi="Cambria Math" w:eastAsia="MS Mincho"/>
                        <w:b w:val="0"/>
                        <w:bCs/>
                        <w:lang w:eastAsia="ja-JP"/>
                      </w:rPr>
                    </m:ctrlPr>
                  </m:e>
                  <m:sub>
                    <m:r>
                      <m:rPr>
                        <m:sty m:val="p"/>
                      </m:rPr>
                      <w:rPr>
                        <w:rFonts w:ascii="Cambria Math" w:hAnsi="Cambria Math" w:eastAsia="MS Mincho"/>
                        <w:lang w:eastAsia="ja-JP"/>
                      </w:rPr>
                      <m:t>A</m:t>
                    </m:r>
                    <m:ctrlPr>
                      <w:rPr>
                        <w:rFonts w:ascii="Cambria Math" w:hAnsi="Cambria Math" w:eastAsia="MS Mincho"/>
                        <w:b w:val="0"/>
                        <w:bCs/>
                        <w:lang w:eastAsia="ja-JP"/>
                      </w:rPr>
                    </m:ctrlPr>
                  </m:sub>
                </m:sSub>
                <m:d>
                  <m:dPr>
                    <m:ctrlPr>
                      <w:rPr>
                        <w:rFonts w:ascii="Cambria Math" w:hAnsi="Cambria Math" w:eastAsia="MS Mincho"/>
                        <w:b w:val="0"/>
                        <w:bCs/>
                        <w:lang w:eastAsia="ja-JP"/>
                      </w:rPr>
                    </m:ctrlPr>
                  </m:dPr>
                  <m:e>
                    <m:r>
                      <m:rPr>
                        <m:sty m:val="p"/>
                      </m:rPr>
                      <w:rPr>
                        <w:rFonts w:ascii="Cambria Math" w:hAnsi="Cambria Math" w:eastAsia="MS Mincho"/>
                        <w:lang w:eastAsia="ja-JP"/>
                      </w:rPr>
                      <m:t>θ,φ</m:t>
                    </m:r>
                    <m:ctrlPr>
                      <w:rPr>
                        <w:rFonts w:ascii="Cambria Math" w:hAnsi="Cambria Math" w:eastAsia="MS Mincho"/>
                        <w:b w:val="0"/>
                        <w:bCs/>
                        <w:lang w:eastAsia="ja-JP"/>
                      </w:rPr>
                    </m:ctrlPr>
                  </m:e>
                </m:d>
                <m:r>
                  <m:rPr>
                    <m:sty m:val="p"/>
                  </m:rPr>
                  <w:rPr>
                    <w:rFonts w:ascii="Cambria Math" w:hAnsi="Cambria Math" w:eastAsia="MS Mincho"/>
                    <w:lang w:eastAsia="ja-JP"/>
                  </w:rPr>
                  <m:t>=</m:t>
                </m:r>
                <m:sSub>
                  <m:sSubPr>
                    <m:ctrlPr>
                      <w:rPr>
                        <w:rFonts w:ascii="Cambria Math" w:hAnsi="Cambria Math" w:eastAsia="MS Mincho"/>
                        <w:b w:val="0"/>
                        <w:bCs/>
                        <w:lang w:eastAsia="ja-JP"/>
                      </w:rPr>
                    </m:ctrlPr>
                  </m:sSubPr>
                  <m:e>
                    <m:r>
                      <m:rPr>
                        <m:sty m:val="p"/>
                      </m:rPr>
                      <w:rPr>
                        <w:rFonts w:ascii="Cambria Math" w:hAnsi="Cambria Math" w:eastAsia="MS Mincho"/>
                        <w:lang w:eastAsia="ja-JP"/>
                      </w:rPr>
                      <m:t>A</m:t>
                    </m:r>
                    <m:ctrlPr>
                      <w:rPr>
                        <w:rFonts w:ascii="Cambria Math" w:hAnsi="Cambria Math" w:eastAsia="MS Mincho"/>
                        <w:b w:val="0"/>
                        <w:bCs/>
                        <w:lang w:eastAsia="ja-JP"/>
                      </w:rPr>
                    </m:ctrlPr>
                  </m:e>
                  <m:sub>
                    <m:r>
                      <m:rPr>
                        <m:sty m:val="p"/>
                      </m:rPr>
                      <w:rPr>
                        <w:rFonts w:ascii="Cambria Math" w:hAnsi="Cambria Math" w:eastAsia="MS Mincho"/>
                        <w:lang w:eastAsia="ja-JP"/>
                      </w:rPr>
                      <m:t>E</m:t>
                    </m:r>
                    <m:ctrlPr>
                      <w:rPr>
                        <w:rFonts w:ascii="Cambria Math" w:hAnsi="Cambria Math" w:eastAsia="MS Mincho"/>
                        <w:b w:val="0"/>
                        <w:bCs/>
                        <w:lang w:eastAsia="ja-JP"/>
                      </w:rPr>
                    </m:ctrlPr>
                  </m:sub>
                </m:sSub>
                <m:d>
                  <m:dPr>
                    <m:ctrlPr>
                      <w:rPr>
                        <w:rFonts w:ascii="Cambria Math" w:hAnsi="Cambria Math" w:eastAsia="MS Mincho"/>
                        <w:b w:val="0"/>
                        <w:bCs/>
                        <w:lang w:eastAsia="ja-JP"/>
                      </w:rPr>
                    </m:ctrlPr>
                  </m:dPr>
                  <m:e>
                    <m:r>
                      <m:rPr>
                        <m:sty m:val="p"/>
                      </m:rPr>
                      <w:rPr>
                        <w:rFonts w:ascii="Cambria Math" w:hAnsi="Cambria Math" w:eastAsia="MS Mincho"/>
                        <w:lang w:eastAsia="ja-JP"/>
                      </w:rPr>
                      <m:t>θ,φ</m:t>
                    </m:r>
                    <m:ctrlPr>
                      <w:rPr>
                        <w:rFonts w:ascii="Cambria Math" w:hAnsi="Cambria Math" w:eastAsia="MS Mincho"/>
                        <w:b w:val="0"/>
                        <w:bCs/>
                        <w:lang w:eastAsia="ja-JP"/>
                      </w:rPr>
                    </m:ctrlPr>
                  </m:e>
                </m:d>
                <m:r>
                  <m:rPr>
                    <m:sty m:val="p"/>
                  </m:rPr>
                  <w:rPr>
                    <w:rFonts w:ascii="Cambria Math" w:hAnsi="Cambria Math" w:eastAsia="MS Mincho"/>
                    <w:lang w:eastAsia="ja-JP"/>
                  </w:rPr>
                  <m:t>+10</m:t>
                </m:r>
                <m:sSub>
                  <m:sSubPr>
                    <m:ctrlPr>
                      <w:rPr>
                        <w:rFonts w:ascii="Cambria Math" w:hAnsi="Cambria Math" w:eastAsia="MS Mincho"/>
                        <w:b w:val="0"/>
                        <w:bCs/>
                        <w:lang w:eastAsia="ja-JP"/>
                      </w:rPr>
                    </m:ctrlPr>
                  </m:sSubPr>
                  <m:e>
                    <m:r>
                      <m:rPr>
                        <m:sty m:val="p"/>
                      </m:rPr>
                      <w:rPr>
                        <w:rFonts w:ascii="Cambria Math" w:hAnsi="Cambria Math" w:eastAsia="MS Mincho"/>
                        <w:lang w:eastAsia="ja-JP"/>
                      </w:rPr>
                      <m:t>log</m:t>
                    </m:r>
                    <m:ctrlPr>
                      <w:rPr>
                        <w:rFonts w:ascii="Cambria Math" w:hAnsi="Cambria Math" w:eastAsia="MS Mincho"/>
                        <w:b w:val="0"/>
                        <w:bCs/>
                        <w:lang w:eastAsia="ja-JP"/>
                      </w:rPr>
                    </m:ctrlPr>
                  </m:e>
                  <m:sub>
                    <m:r>
                      <m:rPr>
                        <m:sty m:val="p"/>
                      </m:rPr>
                      <w:rPr>
                        <w:rFonts w:ascii="Cambria Math" w:hAnsi="Cambria Math" w:eastAsia="MS Mincho"/>
                        <w:lang w:eastAsia="ja-JP"/>
                      </w:rPr>
                      <m:t>10</m:t>
                    </m:r>
                    <m:ctrlPr>
                      <w:rPr>
                        <w:rFonts w:ascii="Cambria Math" w:hAnsi="Cambria Math" w:eastAsia="MS Mincho"/>
                        <w:b w:val="0"/>
                        <w:bCs/>
                        <w:lang w:eastAsia="ja-JP"/>
                      </w:rPr>
                    </m:ctrlPr>
                  </m:sub>
                </m:sSub>
                <m:d>
                  <m:dPr>
                    <m:ctrlPr>
                      <w:rPr>
                        <w:rFonts w:ascii="Cambria Math" w:hAnsi="Cambria Math" w:eastAsia="MS Mincho"/>
                        <w:b w:val="0"/>
                        <w:bCs/>
                        <w:lang w:eastAsia="ja-JP"/>
                      </w:rPr>
                    </m:ctrlPr>
                  </m:dPr>
                  <m:e>
                    <m:sSup>
                      <m:sSupPr>
                        <m:ctrlPr>
                          <w:rPr>
                            <w:rFonts w:ascii="Cambria Math" w:hAnsi="Cambria Math" w:eastAsia="MS Mincho"/>
                            <w:b w:val="0"/>
                            <w:bCs/>
                            <w:lang w:eastAsia="ja-JP"/>
                          </w:rPr>
                        </m:ctrlPr>
                      </m:sSupPr>
                      <m:e>
                        <m:d>
                          <m:dPr>
                            <m:begChr m:val="|"/>
                            <m:endChr m:val="|"/>
                            <m:ctrlPr>
                              <w:rPr>
                                <w:rFonts w:ascii="Cambria Math" w:hAnsi="Cambria Math" w:eastAsia="MS Mincho"/>
                                <w:b w:val="0"/>
                                <w:bCs/>
                                <w:lang w:eastAsia="ja-JP"/>
                              </w:rPr>
                            </m:ctrlPr>
                          </m:dPr>
                          <m:e>
                            <m:nary>
                              <m:naryPr>
                                <m:chr m:val="∑"/>
                                <m:limLoc m:val="undOvr"/>
                                <m:ctrlPr>
                                  <w:rPr>
                                    <w:rFonts w:ascii="Cambria Math" w:hAnsi="Cambria Math" w:eastAsia="MS Mincho"/>
                                    <w:b w:val="0"/>
                                    <w:bCs/>
                                    <w:lang w:eastAsia="ja-JP"/>
                                  </w:rPr>
                                </m:ctrlPr>
                              </m:naryPr>
                              <m:sub>
                                <m:r>
                                  <m:rPr>
                                    <m:sty m:val="p"/>
                                  </m:rPr>
                                  <w:rPr>
                                    <w:rFonts w:ascii="Cambria Math" w:hAnsi="Cambria Math" w:eastAsia="MS Mincho"/>
                                    <w:lang w:eastAsia="ja-JP"/>
                                  </w:rPr>
                                  <m:t>m=1</m:t>
                                </m:r>
                                <m:ctrlPr>
                                  <w:rPr>
                                    <w:rFonts w:ascii="Cambria Math" w:hAnsi="Cambria Math" w:eastAsia="MS Mincho"/>
                                    <w:b w:val="0"/>
                                    <w:bCs/>
                                    <w:lang w:eastAsia="ja-JP"/>
                                  </w:rPr>
                                </m:ctrlPr>
                              </m:sub>
                              <m:sup>
                                <m:r>
                                  <m:rPr>
                                    <m:sty m:val="p"/>
                                  </m:rPr>
                                  <w:rPr>
                                    <w:rFonts w:ascii="Cambria Math" w:hAnsi="Cambria Math" w:eastAsia="MS Mincho"/>
                                    <w:lang w:eastAsia="ja-JP"/>
                                  </w:rPr>
                                  <m:t>M</m:t>
                                </m:r>
                                <m:ctrlPr>
                                  <w:rPr>
                                    <w:rFonts w:ascii="Cambria Math" w:hAnsi="Cambria Math" w:eastAsia="MS Mincho"/>
                                    <w:b w:val="0"/>
                                    <w:bCs/>
                                    <w:lang w:eastAsia="ja-JP"/>
                                  </w:rPr>
                                </m:ctrlPr>
                              </m:sup>
                              <m:e>
                                <m:nary>
                                  <m:naryPr>
                                    <m:chr m:val="∑"/>
                                    <m:limLoc m:val="undOvr"/>
                                    <m:ctrlPr>
                                      <w:rPr>
                                        <w:rFonts w:ascii="Cambria Math" w:hAnsi="Cambria Math" w:eastAsia="MS Mincho"/>
                                        <w:b w:val="0"/>
                                        <w:bCs/>
                                        <w:lang w:eastAsia="ja-JP"/>
                                      </w:rPr>
                                    </m:ctrlPr>
                                  </m:naryPr>
                                  <m:sub>
                                    <m:r>
                                      <m:rPr>
                                        <m:sty m:val="p"/>
                                      </m:rPr>
                                      <w:rPr>
                                        <w:rFonts w:ascii="Cambria Math" w:hAnsi="Cambria Math" w:eastAsia="MS Mincho"/>
                                        <w:lang w:eastAsia="ja-JP"/>
                                      </w:rPr>
                                      <m:t>n=1</m:t>
                                    </m:r>
                                    <m:ctrlPr>
                                      <w:rPr>
                                        <w:rFonts w:ascii="Cambria Math" w:hAnsi="Cambria Math" w:eastAsia="MS Mincho"/>
                                        <w:b w:val="0"/>
                                        <w:bCs/>
                                        <w:lang w:eastAsia="ja-JP"/>
                                      </w:rPr>
                                    </m:ctrlPr>
                                  </m:sub>
                                  <m:sup>
                                    <m:r>
                                      <m:rPr>
                                        <m:sty m:val="p"/>
                                      </m:rPr>
                                      <w:rPr>
                                        <w:rFonts w:ascii="Cambria Math" w:hAnsi="Cambria Math" w:eastAsia="MS Mincho"/>
                                        <w:lang w:eastAsia="ja-JP"/>
                                      </w:rPr>
                                      <m:t>N</m:t>
                                    </m:r>
                                    <m:ctrlPr>
                                      <w:rPr>
                                        <w:rFonts w:ascii="Cambria Math" w:hAnsi="Cambria Math" w:eastAsia="MS Mincho"/>
                                        <w:b w:val="0"/>
                                        <w:bCs/>
                                        <w:lang w:eastAsia="ja-JP"/>
                                      </w:rPr>
                                    </m:ctrlPr>
                                  </m:sup>
                                  <m:e>
                                    <m:sSub>
                                      <m:sSubPr>
                                        <m:ctrlPr>
                                          <w:rPr>
                                            <w:rFonts w:ascii="Cambria Math" w:hAnsi="Cambria Math" w:eastAsia="MS Mincho"/>
                                            <w:b w:val="0"/>
                                            <w:bCs/>
                                            <w:lang w:eastAsia="ja-JP"/>
                                          </w:rPr>
                                        </m:ctrlPr>
                                      </m:sSubPr>
                                      <m:e>
                                        <m:r>
                                          <m:rPr>
                                            <m:sty m:val="p"/>
                                          </m:rPr>
                                          <w:rPr>
                                            <w:rFonts w:ascii="Cambria Math" w:hAnsi="Cambria Math" w:eastAsia="MS Mincho"/>
                                            <w:lang w:eastAsia="ja-JP"/>
                                          </w:rPr>
                                          <m:t>w</m:t>
                                        </m:r>
                                        <m:ctrlPr>
                                          <w:rPr>
                                            <w:rFonts w:ascii="Cambria Math" w:hAnsi="Cambria Math" w:eastAsia="MS Mincho"/>
                                            <w:b w:val="0"/>
                                            <w:bCs/>
                                            <w:lang w:eastAsia="ja-JP"/>
                                          </w:rPr>
                                        </m:ctrlPr>
                                      </m:e>
                                      <m:sub>
                                        <m:r>
                                          <m:rPr>
                                            <m:sty m:val="p"/>
                                          </m:rPr>
                                          <w:rPr>
                                            <w:rFonts w:ascii="Cambria Math" w:hAnsi="Cambria Math" w:eastAsia="MS Mincho"/>
                                            <w:lang w:eastAsia="ja-JP"/>
                                          </w:rPr>
                                          <m:t>m,n</m:t>
                                        </m:r>
                                        <m:ctrlPr>
                                          <w:rPr>
                                            <w:rFonts w:ascii="Cambria Math" w:hAnsi="Cambria Math" w:eastAsia="MS Mincho"/>
                                            <w:b w:val="0"/>
                                            <w:bCs/>
                                            <w:lang w:eastAsia="ja-JP"/>
                                          </w:rPr>
                                        </m:ctrlPr>
                                      </m:sub>
                                    </m:sSub>
                                    <m:sSub>
                                      <m:sSubPr>
                                        <m:ctrlPr>
                                          <w:rPr>
                                            <w:rFonts w:ascii="Cambria Math" w:hAnsi="Cambria Math" w:eastAsia="MS Mincho"/>
                                            <w:b w:val="0"/>
                                            <w:bCs/>
                                            <w:lang w:eastAsia="ja-JP"/>
                                          </w:rPr>
                                        </m:ctrlPr>
                                      </m:sSubPr>
                                      <m:e>
                                        <m:r>
                                          <m:rPr>
                                            <m:sty m:val="p"/>
                                          </m:rPr>
                                          <w:rPr>
                                            <w:rFonts w:ascii="Cambria Math" w:hAnsi="Cambria Math" w:eastAsia="MS Mincho"/>
                                            <w:lang w:eastAsia="ja-JP"/>
                                          </w:rPr>
                                          <m:t>v</m:t>
                                        </m:r>
                                        <m:ctrlPr>
                                          <w:rPr>
                                            <w:rFonts w:ascii="Cambria Math" w:hAnsi="Cambria Math" w:eastAsia="MS Mincho"/>
                                            <w:b w:val="0"/>
                                            <w:bCs/>
                                            <w:lang w:eastAsia="ja-JP"/>
                                          </w:rPr>
                                        </m:ctrlPr>
                                      </m:e>
                                      <m:sub>
                                        <m:r>
                                          <m:rPr>
                                            <m:sty m:val="p"/>
                                          </m:rPr>
                                          <w:rPr>
                                            <w:rFonts w:ascii="Cambria Math" w:hAnsi="Cambria Math" w:eastAsia="MS Mincho"/>
                                            <w:lang w:eastAsia="ja-JP"/>
                                          </w:rPr>
                                          <m:t>m,n</m:t>
                                        </m:r>
                                        <m:ctrlPr>
                                          <w:rPr>
                                            <w:rFonts w:ascii="Cambria Math" w:hAnsi="Cambria Math" w:eastAsia="MS Mincho"/>
                                            <w:b w:val="0"/>
                                            <w:bCs/>
                                            <w:lang w:eastAsia="ja-JP"/>
                                          </w:rPr>
                                        </m:ctrlPr>
                                      </m:sub>
                                    </m:sSub>
                                    <m:ctrlPr>
                                      <w:rPr>
                                        <w:rFonts w:ascii="Cambria Math" w:hAnsi="Cambria Math" w:eastAsia="MS Mincho"/>
                                        <w:b w:val="0"/>
                                        <w:bCs/>
                                        <w:lang w:eastAsia="ja-JP"/>
                                      </w:rPr>
                                    </m:ctrlPr>
                                  </m:e>
                                </m:nary>
                                <m:ctrlPr>
                                  <w:rPr>
                                    <w:rFonts w:ascii="Cambria Math" w:hAnsi="Cambria Math" w:eastAsia="MS Mincho"/>
                                    <w:b w:val="0"/>
                                    <w:bCs/>
                                    <w:lang w:eastAsia="ja-JP"/>
                                  </w:rPr>
                                </m:ctrlPr>
                              </m:e>
                            </m:nary>
                            <m:ctrlPr>
                              <w:rPr>
                                <w:rFonts w:ascii="Cambria Math" w:hAnsi="Cambria Math" w:eastAsia="MS Mincho"/>
                                <w:b w:val="0"/>
                                <w:bCs/>
                                <w:lang w:eastAsia="ja-JP"/>
                              </w:rPr>
                            </m:ctrlPr>
                          </m:e>
                        </m:d>
                        <m:ctrlPr>
                          <w:rPr>
                            <w:rFonts w:ascii="Cambria Math" w:hAnsi="Cambria Math" w:eastAsia="MS Mincho"/>
                            <w:b w:val="0"/>
                            <w:bCs/>
                            <w:lang w:eastAsia="ja-JP"/>
                          </w:rPr>
                        </m:ctrlPr>
                      </m:e>
                      <m:sup>
                        <m:r>
                          <m:rPr>
                            <m:sty m:val="p"/>
                          </m:rPr>
                          <w:rPr>
                            <w:rFonts w:ascii="Cambria Math" w:hAnsi="Cambria Math" w:eastAsia="MS Mincho"/>
                            <w:lang w:eastAsia="ja-JP"/>
                          </w:rPr>
                          <m:t>2</m:t>
                        </m:r>
                        <m:ctrlPr>
                          <w:rPr>
                            <w:rFonts w:ascii="Cambria Math" w:hAnsi="Cambria Math" w:eastAsia="MS Mincho"/>
                            <w:b w:val="0"/>
                            <w:bCs/>
                            <w:lang w:eastAsia="ja-JP"/>
                          </w:rPr>
                        </m:ctrlPr>
                      </m:sup>
                    </m:sSup>
                    <m:ctrlPr>
                      <w:rPr>
                        <w:rFonts w:ascii="Cambria Math" w:hAnsi="Cambria Math" w:eastAsia="MS Mincho"/>
                        <w:b w:val="0"/>
                        <w:bCs/>
                        <w:lang w:eastAsia="ja-JP"/>
                      </w:rPr>
                    </m:ctrlPr>
                  </m:e>
                </m:d>
              </m:oMath>
            </m:oMathPara>
          </w:p>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 where</w:t>
            </w:r>
          </w:p>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m:oMathPara>
              <m:oMath>
                <m:sSub>
                  <m:sSubPr>
                    <m:ctrlPr>
                      <w:rPr>
                        <w:rFonts w:ascii="Cambria Math" w:hAnsi="Cambria Math" w:eastAsia="MS Mincho"/>
                        <w:b w:val="0"/>
                        <w:bCs/>
                        <w:lang w:eastAsia="ja-JP"/>
                      </w:rPr>
                    </m:ctrlPr>
                  </m:sSubPr>
                  <m:e>
                    <m:r>
                      <m:rPr>
                        <m:sty m:val="p"/>
                      </m:rPr>
                      <w:rPr>
                        <w:rFonts w:ascii="Cambria Math" w:hAnsi="Cambria Math" w:eastAsia="MS Mincho"/>
                        <w:lang w:eastAsia="ja-JP"/>
                      </w:rPr>
                      <m:t>v</m:t>
                    </m:r>
                    <m:ctrlPr>
                      <w:rPr>
                        <w:rFonts w:ascii="Cambria Math" w:hAnsi="Cambria Math" w:eastAsia="MS Mincho"/>
                        <w:b w:val="0"/>
                        <w:bCs/>
                        <w:lang w:eastAsia="ja-JP"/>
                      </w:rPr>
                    </m:ctrlPr>
                  </m:e>
                  <m:sub>
                    <m:r>
                      <m:rPr>
                        <m:sty m:val="p"/>
                      </m:rPr>
                      <w:rPr>
                        <w:rFonts w:ascii="Cambria Math" w:hAnsi="Cambria Math" w:eastAsia="MS Mincho"/>
                        <w:lang w:eastAsia="ja-JP"/>
                      </w:rPr>
                      <m:t>m,n</m:t>
                    </m:r>
                    <m:ctrlPr>
                      <w:rPr>
                        <w:rFonts w:ascii="Cambria Math" w:hAnsi="Cambria Math" w:eastAsia="MS Mincho"/>
                        <w:b w:val="0"/>
                        <w:bCs/>
                        <w:lang w:eastAsia="ja-JP"/>
                      </w:rPr>
                    </m:ctrlPr>
                  </m:sub>
                </m:sSub>
                <m:r>
                  <m:rPr>
                    <m:sty m:val="p"/>
                  </m:rPr>
                  <w:rPr>
                    <w:rFonts w:ascii="Cambria Math" w:hAnsi="Cambria Math" w:eastAsia="MS Mincho"/>
                    <w:lang w:eastAsia="ja-JP"/>
                  </w:rPr>
                  <m:t>=exp</m:t>
                </m:r>
                <m:d>
                  <m:dPr>
                    <m:ctrlPr>
                      <w:rPr>
                        <w:rFonts w:ascii="Cambria Math" w:hAnsi="Cambria Math" w:eastAsia="MS Mincho"/>
                        <w:b w:val="0"/>
                        <w:bCs/>
                        <w:lang w:eastAsia="ja-JP"/>
                      </w:rPr>
                    </m:ctrlPr>
                  </m:dPr>
                  <m:e>
                    <m:r>
                      <m:rPr>
                        <m:sty m:val="p"/>
                      </m:rPr>
                      <w:rPr>
                        <w:rFonts w:ascii="Cambria Math" w:hAnsi="Cambria Math" w:eastAsia="MS Mincho"/>
                        <w:lang w:eastAsia="ja-JP"/>
                      </w:rPr>
                      <m:t>j2π</m:t>
                    </m:r>
                    <m:d>
                      <m:dPr>
                        <m:ctrlPr>
                          <w:rPr>
                            <w:rFonts w:ascii="Cambria Math" w:hAnsi="Cambria Math" w:eastAsia="MS Mincho"/>
                            <w:b w:val="0"/>
                            <w:bCs/>
                            <w:lang w:eastAsia="ja-JP"/>
                          </w:rPr>
                        </m:ctrlPr>
                      </m:dPr>
                      <m:e>
                        <m:d>
                          <m:dPr>
                            <m:ctrlPr>
                              <w:rPr>
                                <w:rFonts w:ascii="Cambria Math" w:hAnsi="Cambria Math" w:eastAsia="MS Mincho"/>
                                <w:b w:val="0"/>
                                <w:bCs/>
                                <w:lang w:eastAsia="ja-JP"/>
                              </w:rPr>
                            </m:ctrlPr>
                          </m:dPr>
                          <m:e>
                            <m:r>
                              <m:rPr>
                                <m:sty m:val="p"/>
                              </m:rPr>
                              <w:rPr>
                                <w:rFonts w:ascii="Cambria Math" w:hAnsi="Cambria Math" w:eastAsia="MS Mincho"/>
                                <w:lang w:eastAsia="ja-JP"/>
                              </w:rPr>
                              <m:t>m−1</m:t>
                            </m:r>
                            <m:ctrlPr>
                              <w:rPr>
                                <w:rFonts w:ascii="Cambria Math" w:hAnsi="Cambria Math" w:eastAsia="MS Mincho"/>
                                <w:b w:val="0"/>
                                <w:bCs/>
                                <w:lang w:eastAsia="ja-JP"/>
                              </w:rPr>
                            </m:ctrlPr>
                          </m:e>
                        </m:d>
                        <m:f>
                          <m:fPr>
                            <m:ctrlPr>
                              <w:rPr>
                                <w:rFonts w:ascii="Cambria Math" w:hAnsi="Cambria Math" w:eastAsia="MS Mincho"/>
                                <w:b w:val="0"/>
                                <w:bCs/>
                                <w:lang w:eastAsia="ja-JP"/>
                              </w:rPr>
                            </m:ctrlPr>
                          </m:fPr>
                          <m:num>
                            <m:sSub>
                              <m:sSubPr>
                                <m:ctrlPr>
                                  <w:rPr>
                                    <w:rFonts w:ascii="Cambria Math" w:hAnsi="Cambria Math" w:eastAsia="MS Mincho"/>
                                    <w:b w:val="0"/>
                                    <w:bCs/>
                                    <w:lang w:eastAsia="ja-JP"/>
                                  </w:rPr>
                                </m:ctrlPr>
                              </m:sSubPr>
                              <m:e>
                                <m:r>
                                  <m:rPr>
                                    <m:sty m:val="p"/>
                                  </m:rPr>
                                  <w:rPr>
                                    <w:rFonts w:ascii="Cambria Math" w:hAnsi="Cambria Math" w:eastAsia="MS Mincho"/>
                                    <w:lang w:eastAsia="ja-JP"/>
                                  </w:rPr>
                                  <m:t>d</m:t>
                                </m:r>
                                <m:ctrlPr>
                                  <w:rPr>
                                    <w:rFonts w:ascii="Cambria Math" w:hAnsi="Cambria Math" w:eastAsia="MS Mincho"/>
                                    <w:b w:val="0"/>
                                    <w:bCs/>
                                    <w:lang w:eastAsia="ja-JP"/>
                                  </w:rPr>
                                </m:ctrlPr>
                              </m:e>
                              <m:sub>
                                <m:r>
                                  <m:rPr>
                                    <m:sty m:val="p"/>
                                  </m:rPr>
                                  <w:rPr>
                                    <w:rFonts w:ascii="Cambria Math" w:hAnsi="Cambria Math" w:eastAsia="MS Mincho"/>
                                    <w:lang w:eastAsia="ja-JP"/>
                                  </w:rPr>
                                  <m:t>v</m:t>
                                </m:r>
                                <m:ctrlPr>
                                  <w:rPr>
                                    <w:rFonts w:ascii="Cambria Math" w:hAnsi="Cambria Math" w:eastAsia="MS Mincho"/>
                                    <w:b w:val="0"/>
                                    <w:bCs/>
                                    <w:lang w:eastAsia="ja-JP"/>
                                  </w:rPr>
                                </m:ctrlPr>
                              </m:sub>
                            </m:sSub>
                            <m:ctrlPr>
                              <w:rPr>
                                <w:rFonts w:ascii="Cambria Math" w:hAnsi="Cambria Math" w:eastAsia="MS Mincho"/>
                                <w:b w:val="0"/>
                                <w:bCs/>
                                <w:lang w:eastAsia="ja-JP"/>
                              </w:rPr>
                            </m:ctrlPr>
                          </m:num>
                          <m:den>
                            <m:r>
                              <m:rPr>
                                <m:sty m:val="p"/>
                              </m:rPr>
                              <w:rPr>
                                <w:rFonts w:ascii="Cambria Math" w:hAnsi="Cambria Math" w:eastAsia="MS Mincho"/>
                                <w:lang w:eastAsia="ja-JP"/>
                              </w:rPr>
                              <m:t>λ</m:t>
                            </m:r>
                            <m:ctrlPr>
                              <w:rPr>
                                <w:rFonts w:ascii="Cambria Math" w:hAnsi="Cambria Math" w:eastAsia="MS Mincho"/>
                                <w:b w:val="0"/>
                                <w:bCs/>
                                <w:lang w:eastAsia="ja-JP"/>
                              </w:rPr>
                            </m:ctrlPr>
                          </m:den>
                        </m:f>
                        <m:r>
                          <m:rPr>
                            <m:sty m:val="p"/>
                          </m:rPr>
                          <w:rPr>
                            <w:rFonts w:ascii="Cambria Math" w:hAnsi="Cambria Math" w:eastAsia="MS Mincho"/>
                            <w:lang w:eastAsia="ja-JP"/>
                          </w:rPr>
                          <m:t>cos</m:t>
                        </m:r>
                        <m:d>
                          <m:dPr>
                            <m:ctrlPr>
                              <w:rPr>
                                <w:rFonts w:ascii="Cambria Math" w:hAnsi="Cambria Math" w:eastAsia="MS Mincho"/>
                                <w:b w:val="0"/>
                                <w:bCs/>
                                <w:lang w:eastAsia="ja-JP"/>
                              </w:rPr>
                            </m:ctrlPr>
                          </m:dPr>
                          <m:e>
                            <m:r>
                              <m:rPr>
                                <m:sty m:val="p"/>
                              </m:rPr>
                              <w:rPr>
                                <w:rFonts w:ascii="Cambria Math" w:hAnsi="Cambria Math" w:eastAsia="MS Mincho"/>
                                <w:lang w:eastAsia="ja-JP"/>
                              </w:rPr>
                              <m:t>θ</m:t>
                            </m:r>
                            <m:ctrlPr>
                              <w:rPr>
                                <w:rFonts w:ascii="Cambria Math" w:hAnsi="Cambria Math" w:eastAsia="MS Mincho"/>
                                <w:b w:val="0"/>
                                <w:bCs/>
                                <w:lang w:eastAsia="ja-JP"/>
                              </w:rPr>
                            </m:ctrlPr>
                          </m:e>
                        </m:d>
                        <m:r>
                          <m:rPr>
                            <m:sty m:val="p"/>
                          </m:rPr>
                          <w:rPr>
                            <w:rFonts w:ascii="Cambria Math" w:hAnsi="Cambria Math" w:eastAsia="MS Mincho"/>
                            <w:lang w:eastAsia="ja-JP"/>
                          </w:rPr>
                          <m:t>+</m:t>
                        </m:r>
                        <m:d>
                          <m:dPr>
                            <m:ctrlPr>
                              <w:rPr>
                                <w:rFonts w:ascii="Cambria Math" w:hAnsi="Cambria Math" w:eastAsia="MS Mincho"/>
                                <w:b w:val="0"/>
                                <w:bCs/>
                                <w:lang w:eastAsia="ja-JP"/>
                              </w:rPr>
                            </m:ctrlPr>
                          </m:dPr>
                          <m:e>
                            <m:r>
                              <m:rPr>
                                <m:sty m:val="p"/>
                              </m:rPr>
                              <w:rPr>
                                <w:rFonts w:ascii="Cambria Math" w:hAnsi="Cambria Math" w:eastAsia="MS Mincho"/>
                                <w:lang w:eastAsia="ja-JP"/>
                              </w:rPr>
                              <m:t>n−1</m:t>
                            </m:r>
                            <m:ctrlPr>
                              <w:rPr>
                                <w:rFonts w:ascii="Cambria Math" w:hAnsi="Cambria Math" w:eastAsia="MS Mincho"/>
                                <w:b w:val="0"/>
                                <w:bCs/>
                                <w:lang w:eastAsia="ja-JP"/>
                              </w:rPr>
                            </m:ctrlPr>
                          </m:e>
                        </m:d>
                        <m:f>
                          <m:fPr>
                            <m:ctrlPr>
                              <w:rPr>
                                <w:rFonts w:ascii="Cambria Math" w:hAnsi="Cambria Math" w:eastAsia="MS Mincho"/>
                                <w:b w:val="0"/>
                                <w:bCs/>
                                <w:lang w:eastAsia="ja-JP"/>
                              </w:rPr>
                            </m:ctrlPr>
                          </m:fPr>
                          <m:num>
                            <m:sSub>
                              <m:sSubPr>
                                <m:ctrlPr>
                                  <w:rPr>
                                    <w:rFonts w:ascii="Cambria Math" w:hAnsi="Cambria Math" w:eastAsia="MS Mincho"/>
                                    <w:b w:val="0"/>
                                    <w:bCs/>
                                    <w:lang w:eastAsia="ja-JP"/>
                                  </w:rPr>
                                </m:ctrlPr>
                              </m:sSubPr>
                              <m:e>
                                <m:r>
                                  <m:rPr>
                                    <m:sty m:val="p"/>
                                  </m:rPr>
                                  <w:rPr>
                                    <w:rFonts w:ascii="Cambria Math" w:hAnsi="Cambria Math" w:eastAsia="MS Mincho"/>
                                    <w:lang w:eastAsia="ja-JP"/>
                                  </w:rPr>
                                  <m:t>d</m:t>
                                </m:r>
                                <m:ctrlPr>
                                  <w:rPr>
                                    <w:rFonts w:ascii="Cambria Math" w:hAnsi="Cambria Math" w:eastAsia="MS Mincho"/>
                                    <w:b w:val="0"/>
                                    <w:bCs/>
                                    <w:lang w:eastAsia="ja-JP"/>
                                  </w:rPr>
                                </m:ctrlPr>
                              </m:e>
                              <m:sub>
                                <m:r>
                                  <m:rPr>
                                    <m:sty m:val="p"/>
                                  </m:rPr>
                                  <w:rPr>
                                    <w:rFonts w:ascii="Cambria Math" w:hAnsi="Cambria Math" w:eastAsia="MS Mincho"/>
                                    <w:lang w:eastAsia="ja-JP"/>
                                  </w:rPr>
                                  <m:t>ℎ</m:t>
                                </m:r>
                                <m:ctrlPr>
                                  <w:rPr>
                                    <w:rFonts w:ascii="Cambria Math" w:hAnsi="Cambria Math" w:eastAsia="MS Mincho"/>
                                    <w:b w:val="0"/>
                                    <w:bCs/>
                                    <w:lang w:eastAsia="ja-JP"/>
                                  </w:rPr>
                                </m:ctrlPr>
                              </m:sub>
                            </m:sSub>
                            <m:ctrlPr>
                              <w:rPr>
                                <w:rFonts w:ascii="Cambria Math" w:hAnsi="Cambria Math" w:eastAsia="MS Mincho"/>
                                <w:b w:val="0"/>
                                <w:bCs/>
                                <w:lang w:eastAsia="ja-JP"/>
                              </w:rPr>
                            </m:ctrlPr>
                          </m:num>
                          <m:den>
                            <m:r>
                              <m:rPr>
                                <m:sty m:val="p"/>
                              </m:rPr>
                              <w:rPr>
                                <w:rFonts w:ascii="Cambria Math" w:hAnsi="Cambria Math" w:eastAsia="MS Mincho"/>
                                <w:lang w:eastAsia="ja-JP"/>
                              </w:rPr>
                              <m:t>λ</m:t>
                            </m:r>
                            <m:ctrlPr>
                              <w:rPr>
                                <w:rFonts w:ascii="Cambria Math" w:hAnsi="Cambria Math" w:eastAsia="MS Mincho"/>
                                <w:b w:val="0"/>
                                <w:bCs/>
                                <w:lang w:eastAsia="ja-JP"/>
                              </w:rPr>
                            </m:ctrlPr>
                          </m:den>
                        </m:f>
                        <m:r>
                          <m:rPr>
                            <m:sty m:val="p"/>
                          </m:rPr>
                          <w:rPr>
                            <w:rFonts w:ascii="Cambria Math" w:hAnsi="Cambria Math" w:eastAsia="MS Mincho"/>
                            <w:lang w:eastAsia="ja-JP"/>
                          </w:rPr>
                          <m:t>sin</m:t>
                        </m:r>
                        <m:d>
                          <m:dPr>
                            <m:ctrlPr>
                              <w:rPr>
                                <w:rFonts w:ascii="Cambria Math" w:hAnsi="Cambria Math" w:eastAsia="MS Mincho"/>
                                <w:b w:val="0"/>
                                <w:bCs/>
                                <w:lang w:eastAsia="ja-JP"/>
                              </w:rPr>
                            </m:ctrlPr>
                          </m:dPr>
                          <m:e>
                            <m:r>
                              <m:rPr>
                                <m:sty m:val="p"/>
                              </m:rPr>
                              <w:rPr>
                                <w:rFonts w:ascii="Cambria Math" w:hAnsi="Cambria Math" w:eastAsia="MS Mincho"/>
                                <w:lang w:eastAsia="ja-JP"/>
                              </w:rPr>
                              <m:t>θ</m:t>
                            </m:r>
                            <m:ctrlPr>
                              <w:rPr>
                                <w:rFonts w:ascii="Cambria Math" w:hAnsi="Cambria Math" w:eastAsia="MS Mincho"/>
                                <w:b w:val="0"/>
                                <w:bCs/>
                                <w:lang w:eastAsia="ja-JP"/>
                              </w:rPr>
                            </m:ctrlPr>
                          </m:e>
                        </m:d>
                        <m:r>
                          <m:rPr>
                            <m:sty m:val="p"/>
                          </m:rPr>
                          <w:rPr>
                            <w:rFonts w:ascii="Cambria Math" w:hAnsi="Cambria Math" w:eastAsia="MS Mincho"/>
                            <w:lang w:eastAsia="ja-JP"/>
                          </w:rPr>
                          <m:t>sin</m:t>
                        </m:r>
                        <m:d>
                          <m:dPr>
                            <m:ctrlPr>
                              <w:rPr>
                                <w:rFonts w:ascii="Cambria Math" w:hAnsi="Cambria Math" w:eastAsia="MS Mincho"/>
                                <w:b w:val="0"/>
                                <w:bCs/>
                                <w:lang w:eastAsia="ja-JP"/>
                              </w:rPr>
                            </m:ctrlPr>
                          </m:dPr>
                          <m:e>
                            <m:r>
                              <m:rPr>
                                <m:sty m:val="p"/>
                              </m:rPr>
                              <w:rPr>
                                <w:rFonts w:ascii="Cambria Math" w:hAnsi="Cambria Math" w:eastAsia="MS Mincho"/>
                                <w:lang w:eastAsia="ja-JP"/>
                              </w:rPr>
                              <m:t>φ</m:t>
                            </m:r>
                            <m:ctrlPr>
                              <w:rPr>
                                <w:rFonts w:ascii="Cambria Math" w:hAnsi="Cambria Math" w:eastAsia="MS Mincho"/>
                                <w:b w:val="0"/>
                                <w:bCs/>
                                <w:lang w:eastAsia="ja-JP"/>
                              </w:rPr>
                            </m:ctrlPr>
                          </m:e>
                        </m:d>
                        <m:ctrlPr>
                          <w:rPr>
                            <w:rFonts w:ascii="Cambria Math" w:hAnsi="Cambria Math" w:eastAsia="MS Mincho"/>
                            <w:b w:val="0"/>
                            <w:bCs/>
                            <w:lang w:eastAsia="ja-JP"/>
                          </w:rPr>
                        </m:ctrlPr>
                      </m:e>
                    </m:d>
                    <m:ctrlPr>
                      <w:rPr>
                        <w:rFonts w:ascii="Cambria Math" w:hAnsi="Cambria Math" w:eastAsia="MS Mincho"/>
                        <w:b w:val="0"/>
                        <w:bCs/>
                        <w:lang w:eastAsia="ja-JP"/>
                      </w:rPr>
                    </m:ctrlPr>
                  </m:e>
                </m:d>
              </m:oMath>
            </m:oMathPara>
          </w:p>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m:oMathPara>
              <m:oMath>
                <m:sSub>
                  <m:sSubPr>
                    <m:ctrlPr>
                      <w:rPr>
                        <w:rFonts w:ascii="Cambria Math" w:hAnsi="Cambria Math" w:eastAsia="MS Mincho"/>
                        <w:b w:val="0"/>
                        <w:bCs/>
                        <w:lang w:eastAsia="ja-JP"/>
                      </w:rPr>
                    </m:ctrlPr>
                  </m:sSubPr>
                  <m:e>
                    <m:r>
                      <m:rPr>
                        <m:sty m:val="p"/>
                      </m:rPr>
                      <w:rPr>
                        <w:rFonts w:ascii="Cambria Math" w:hAnsi="Cambria Math" w:eastAsia="MS Mincho"/>
                        <w:lang w:eastAsia="ja-JP"/>
                      </w:rPr>
                      <m:t>w</m:t>
                    </m:r>
                    <m:ctrlPr>
                      <w:rPr>
                        <w:rFonts w:ascii="Cambria Math" w:hAnsi="Cambria Math" w:eastAsia="MS Mincho"/>
                        <w:b w:val="0"/>
                        <w:bCs/>
                        <w:lang w:eastAsia="ja-JP"/>
                      </w:rPr>
                    </m:ctrlPr>
                  </m:e>
                  <m:sub>
                    <m:r>
                      <m:rPr>
                        <m:sty m:val="p"/>
                      </m:rPr>
                      <w:rPr>
                        <w:rFonts w:ascii="Cambria Math" w:hAnsi="Cambria Math" w:eastAsia="MS Mincho"/>
                        <w:lang w:eastAsia="ja-JP"/>
                      </w:rPr>
                      <m:t>m,n</m:t>
                    </m:r>
                    <m:ctrlPr>
                      <w:rPr>
                        <w:rFonts w:ascii="Cambria Math" w:hAnsi="Cambria Math" w:eastAsia="MS Mincho"/>
                        <w:b w:val="0"/>
                        <w:bCs/>
                        <w:lang w:eastAsia="ja-JP"/>
                      </w:rPr>
                    </m:ctrlPr>
                  </m:sub>
                </m:sSub>
                <m:r>
                  <m:rPr>
                    <m:sty m:val="p"/>
                  </m:rPr>
                  <w:rPr>
                    <w:rFonts w:ascii="Cambria Math" w:hAnsi="Cambria Math" w:eastAsia="MS Mincho"/>
                    <w:lang w:eastAsia="ja-JP"/>
                  </w:rPr>
                  <m:t>=</m:t>
                </m:r>
                <m:f>
                  <m:fPr>
                    <m:ctrlPr>
                      <w:rPr>
                        <w:rFonts w:ascii="Cambria Math" w:hAnsi="Cambria Math" w:eastAsia="MS Mincho"/>
                        <w:b w:val="0"/>
                        <w:bCs/>
                        <w:lang w:eastAsia="ja-JP"/>
                      </w:rPr>
                    </m:ctrlPr>
                  </m:fPr>
                  <m:num>
                    <m:r>
                      <m:rPr>
                        <m:sty m:val="p"/>
                      </m:rPr>
                      <w:rPr>
                        <w:rFonts w:ascii="Cambria Math" w:hAnsi="Cambria Math" w:eastAsia="MS Mincho"/>
                        <w:lang w:eastAsia="ja-JP"/>
                      </w:rPr>
                      <m:t>1</m:t>
                    </m:r>
                    <m:ctrlPr>
                      <w:rPr>
                        <w:rFonts w:ascii="Cambria Math" w:hAnsi="Cambria Math" w:eastAsia="MS Mincho"/>
                        <w:b w:val="0"/>
                        <w:bCs/>
                        <w:lang w:eastAsia="ja-JP"/>
                      </w:rPr>
                    </m:ctrlPr>
                  </m:num>
                  <m:den>
                    <m:rad>
                      <m:radPr>
                        <m:degHide m:val="1"/>
                        <m:ctrlPr>
                          <w:rPr>
                            <w:rFonts w:ascii="Cambria Math" w:hAnsi="Cambria Math" w:eastAsia="MS Mincho"/>
                            <w:b w:val="0"/>
                            <w:bCs/>
                            <w:lang w:eastAsia="ja-JP"/>
                          </w:rPr>
                        </m:ctrlPr>
                      </m:radPr>
                      <m:deg>
                        <m:ctrlPr>
                          <w:rPr>
                            <w:rFonts w:ascii="Cambria Math" w:hAnsi="Cambria Math" w:eastAsia="MS Mincho"/>
                            <w:b w:val="0"/>
                            <w:bCs/>
                            <w:lang w:eastAsia="ja-JP"/>
                          </w:rPr>
                        </m:ctrlPr>
                      </m:deg>
                      <m:e>
                        <m:r>
                          <m:rPr>
                            <m:sty m:val="p"/>
                          </m:rPr>
                          <w:rPr>
                            <w:rFonts w:ascii="Cambria Math" w:hAnsi="Cambria Math" w:eastAsia="MS Mincho"/>
                            <w:lang w:eastAsia="ja-JP"/>
                          </w:rPr>
                          <m:t>MN</m:t>
                        </m:r>
                        <m:ctrlPr>
                          <w:rPr>
                            <w:rFonts w:ascii="Cambria Math" w:hAnsi="Cambria Math" w:eastAsia="MS Mincho"/>
                            <w:b w:val="0"/>
                            <w:bCs/>
                            <w:lang w:eastAsia="ja-JP"/>
                          </w:rPr>
                        </m:ctrlPr>
                      </m:e>
                    </m:rad>
                    <m:ctrlPr>
                      <w:rPr>
                        <w:rFonts w:ascii="Cambria Math" w:hAnsi="Cambria Math" w:eastAsia="MS Mincho"/>
                        <w:b w:val="0"/>
                        <w:bCs/>
                        <w:lang w:eastAsia="ja-JP"/>
                      </w:rPr>
                    </m:ctrlPr>
                  </m:den>
                </m:f>
                <m:r>
                  <m:rPr>
                    <m:sty m:val="p"/>
                  </m:rPr>
                  <w:rPr>
                    <w:rFonts w:ascii="Cambria Math" w:hAnsi="Cambria Math" w:eastAsia="MS Mincho"/>
                    <w:lang w:eastAsia="ja-JP"/>
                  </w:rPr>
                  <m:t>exp</m:t>
                </m:r>
                <m:d>
                  <m:dPr>
                    <m:ctrlPr>
                      <w:rPr>
                        <w:rFonts w:ascii="Cambria Math" w:hAnsi="Cambria Math" w:eastAsia="MS Mincho"/>
                        <w:b w:val="0"/>
                        <w:bCs/>
                        <w:lang w:eastAsia="ja-JP"/>
                      </w:rPr>
                    </m:ctrlPr>
                  </m:dPr>
                  <m:e>
                    <m:r>
                      <m:rPr>
                        <m:sty m:val="p"/>
                      </m:rPr>
                      <w:rPr>
                        <w:rFonts w:ascii="Cambria Math" w:hAnsi="Cambria Math" w:eastAsia="MS Mincho"/>
                        <w:lang w:eastAsia="ja-JP"/>
                      </w:rPr>
                      <m:t>j2π</m:t>
                    </m:r>
                    <m:d>
                      <m:dPr>
                        <m:ctrlPr>
                          <w:rPr>
                            <w:rFonts w:ascii="Cambria Math" w:hAnsi="Cambria Math" w:eastAsia="MS Mincho"/>
                            <w:b w:val="0"/>
                            <w:bCs/>
                            <w:lang w:eastAsia="ja-JP"/>
                          </w:rPr>
                        </m:ctrlPr>
                      </m:dPr>
                      <m:e>
                        <m:d>
                          <m:dPr>
                            <m:ctrlPr>
                              <w:rPr>
                                <w:rFonts w:ascii="Cambria Math" w:hAnsi="Cambria Math" w:eastAsia="MS Mincho"/>
                                <w:b w:val="0"/>
                                <w:bCs/>
                                <w:lang w:eastAsia="ja-JP"/>
                              </w:rPr>
                            </m:ctrlPr>
                          </m:dPr>
                          <m:e>
                            <m:r>
                              <m:rPr>
                                <m:sty m:val="p"/>
                              </m:rPr>
                              <w:rPr>
                                <w:rFonts w:ascii="Cambria Math" w:hAnsi="Cambria Math" w:eastAsia="MS Mincho"/>
                                <w:lang w:eastAsia="ja-JP"/>
                              </w:rPr>
                              <m:t>m−1</m:t>
                            </m:r>
                            <m:ctrlPr>
                              <w:rPr>
                                <w:rFonts w:ascii="Cambria Math" w:hAnsi="Cambria Math" w:eastAsia="MS Mincho"/>
                                <w:b w:val="0"/>
                                <w:bCs/>
                                <w:lang w:eastAsia="ja-JP"/>
                              </w:rPr>
                            </m:ctrlPr>
                          </m:e>
                        </m:d>
                        <m:f>
                          <m:fPr>
                            <m:ctrlPr>
                              <w:rPr>
                                <w:rFonts w:ascii="Cambria Math" w:hAnsi="Cambria Math" w:eastAsia="MS Mincho"/>
                                <w:b w:val="0"/>
                                <w:bCs/>
                                <w:lang w:eastAsia="ja-JP"/>
                              </w:rPr>
                            </m:ctrlPr>
                          </m:fPr>
                          <m:num>
                            <m:sSub>
                              <m:sSubPr>
                                <m:ctrlPr>
                                  <w:rPr>
                                    <w:rFonts w:ascii="Cambria Math" w:hAnsi="Cambria Math" w:eastAsia="MS Mincho"/>
                                    <w:b w:val="0"/>
                                    <w:bCs/>
                                    <w:lang w:eastAsia="ja-JP"/>
                                  </w:rPr>
                                </m:ctrlPr>
                              </m:sSubPr>
                              <m:e>
                                <m:r>
                                  <m:rPr>
                                    <m:sty m:val="p"/>
                                  </m:rPr>
                                  <w:rPr>
                                    <w:rFonts w:ascii="Cambria Math" w:hAnsi="Cambria Math" w:eastAsia="MS Mincho"/>
                                    <w:lang w:eastAsia="ja-JP"/>
                                  </w:rPr>
                                  <m:t>d</m:t>
                                </m:r>
                                <m:ctrlPr>
                                  <w:rPr>
                                    <w:rFonts w:ascii="Cambria Math" w:hAnsi="Cambria Math" w:eastAsia="MS Mincho"/>
                                    <w:b w:val="0"/>
                                    <w:bCs/>
                                    <w:lang w:eastAsia="ja-JP"/>
                                  </w:rPr>
                                </m:ctrlPr>
                              </m:e>
                              <m:sub>
                                <m:r>
                                  <m:rPr>
                                    <m:sty m:val="p"/>
                                  </m:rPr>
                                  <w:rPr>
                                    <w:rFonts w:ascii="Cambria Math" w:hAnsi="Cambria Math" w:eastAsia="MS Mincho"/>
                                    <w:lang w:eastAsia="ja-JP"/>
                                  </w:rPr>
                                  <m:t>v</m:t>
                                </m:r>
                                <m:ctrlPr>
                                  <w:rPr>
                                    <w:rFonts w:ascii="Cambria Math" w:hAnsi="Cambria Math" w:eastAsia="MS Mincho"/>
                                    <w:b w:val="0"/>
                                    <w:bCs/>
                                    <w:lang w:eastAsia="ja-JP"/>
                                  </w:rPr>
                                </m:ctrlPr>
                              </m:sub>
                            </m:sSub>
                            <m:ctrlPr>
                              <w:rPr>
                                <w:rFonts w:ascii="Cambria Math" w:hAnsi="Cambria Math" w:eastAsia="MS Mincho"/>
                                <w:b w:val="0"/>
                                <w:bCs/>
                                <w:lang w:eastAsia="ja-JP"/>
                              </w:rPr>
                            </m:ctrlPr>
                          </m:num>
                          <m:den>
                            <m:r>
                              <m:rPr>
                                <m:sty m:val="p"/>
                              </m:rPr>
                              <w:rPr>
                                <w:rFonts w:ascii="Cambria Math" w:hAnsi="Cambria Math" w:eastAsia="MS Mincho"/>
                                <w:lang w:eastAsia="ja-JP"/>
                              </w:rPr>
                              <m:t>λ</m:t>
                            </m:r>
                            <m:ctrlPr>
                              <w:rPr>
                                <w:rFonts w:ascii="Cambria Math" w:hAnsi="Cambria Math" w:eastAsia="MS Mincho"/>
                                <w:b w:val="0"/>
                                <w:bCs/>
                                <w:lang w:eastAsia="ja-JP"/>
                              </w:rPr>
                            </m:ctrlPr>
                          </m:den>
                        </m:f>
                        <m:r>
                          <m:rPr>
                            <m:sty m:val="p"/>
                          </m:rPr>
                          <w:rPr>
                            <w:rFonts w:ascii="Cambria Math" w:hAnsi="Cambria Math" w:eastAsia="MS Mincho"/>
                            <w:lang w:eastAsia="ja-JP"/>
                          </w:rPr>
                          <m:t>sin</m:t>
                        </m:r>
                        <m:d>
                          <m:dPr>
                            <m:ctrlPr>
                              <w:rPr>
                                <w:rFonts w:ascii="Cambria Math" w:hAnsi="Cambria Math" w:eastAsia="MS Mincho"/>
                                <w:b w:val="0"/>
                                <w:bCs/>
                                <w:lang w:eastAsia="ja-JP"/>
                              </w:rPr>
                            </m:ctrlPr>
                          </m:dPr>
                          <m:e>
                            <m:sSub>
                              <m:sSubPr>
                                <m:ctrlPr>
                                  <w:rPr>
                                    <w:rFonts w:ascii="Cambria Math" w:hAnsi="Cambria Math" w:eastAsia="MS Mincho"/>
                                    <w:b w:val="0"/>
                                    <w:bCs/>
                                    <w:lang w:eastAsia="ja-JP"/>
                                  </w:rPr>
                                </m:ctrlPr>
                              </m:sSubPr>
                              <m:e>
                                <m:r>
                                  <m:rPr>
                                    <m:sty m:val="p"/>
                                  </m:rPr>
                                  <w:rPr>
                                    <w:rFonts w:ascii="Cambria Math" w:hAnsi="Cambria Math" w:eastAsia="MS Mincho"/>
                                    <w:lang w:eastAsia="ja-JP"/>
                                  </w:rPr>
                                  <m:t>θ</m:t>
                                </m:r>
                                <m:ctrlPr>
                                  <w:rPr>
                                    <w:rFonts w:ascii="Cambria Math" w:hAnsi="Cambria Math" w:eastAsia="MS Mincho"/>
                                    <w:b w:val="0"/>
                                    <w:bCs/>
                                    <w:lang w:eastAsia="ja-JP"/>
                                  </w:rPr>
                                </m:ctrlPr>
                              </m:e>
                              <m:sub>
                                <m:r>
                                  <m:rPr>
                                    <m:sty m:val="p"/>
                                  </m:rPr>
                                  <w:rPr>
                                    <w:rFonts w:ascii="Cambria Math" w:hAnsi="Cambria Math" w:eastAsia="MS Mincho"/>
                                    <w:lang w:eastAsia="ja-JP"/>
                                  </w:rPr>
                                  <m:t>etilt</m:t>
                                </m:r>
                                <m:ctrlPr>
                                  <w:rPr>
                                    <w:rFonts w:ascii="Cambria Math" w:hAnsi="Cambria Math" w:eastAsia="MS Mincho"/>
                                    <w:b w:val="0"/>
                                    <w:bCs/>
                                    <w:lang w:eastAsia="ja-JP"/>
                                  </w:rPr>
                                </m:ctrlPr>
                              </m:sub>
                            </m:sSub>
                            <m:ctrlPr>
                              <w:rPr>
                                <w:rFonts w:ascii="Cambria Math" w:hAnsi="Cambria Math" w:eastAsia="MS Mincho"/>
                                <w:b w:val="0"/>
                                <w:bCs/>
                                <w:lang w:eastAsia="ja-JP"/>
                              </w:rPr>
                            </m:ctrlPr>
                          </m:e>
                        </m:d>
                        <m:r>
                          <m:rPr>
                            <m:sty m:val="p"/>
                          </m:rPr>
                          <w:rPr>
                            <w:rFonts w:ascii="Cambria Math" w:hAnsi="Cambria Math" w:eastAsia="MS Mincho"/>
                            <w:lang w:eastAsia="ja-JP"/>
                          </w:rPr>
                          <m:t>−</m:t>
                        </m:r>
                        <m:d>
                          <m:dPr>
                            <m:ctrlPr>
                              <w:rPr>
                                <w:rFonts w:ascii="Cambria Math" w:hAnsi="Cambria Math" w:eastAsia="MS Mincho"/>
                                <w:b w:val="0"/>
                                <w:bCs/>
                                <w:lang w:eastAsia="ja-JP"/>
                              </w:rPr>
                            </m:ctrlPr>
                          </m:dPr>
                          <m:e>
                            <m:r>
                              <m:rPr>
                                <m:sty m:val="p"/>
                              </m:rPr>
                              <w:rPr>
                                <w:rFonts w:ascii="Cambria Math" w:hAnsi="Cambria Math" w:eastAsia="MS Mincho"/>
                                <w:lang w:eastAsia="ja-JP"/>
                              </w:rPr>
                              <m:t>n−1</m:t>
                            </m:r>
                            <m:ctrlPr>
                              <w:rPr>
                                <w:rFonts w:ascii="Cambria Math" w:hAnsi="Cambria Math" w:eastAsia="MS Mincho"/>
                                <w:b w:val="0"/>
                                <w:bCs/>
                                <w:lang w:eastAsia="ja-JP"/>
                              </w:rPr>
                            </m:ctrlPr>
                          </m:e>
                        </m:d>
                        <m:f>
                          <m:fPr>
                            <m:ctrlPr>
                              <w:rPr>
                                <w:rFonts w:ascii="Cambria Math" w:hAnsi="Cambria Math" w:eastAsia="MS Mincho"/>
                                <w:b w:val="0"/>
                                <w:bCs/>
                                <w:lang w:eastAsia="ja-JP"/>
                              </w:rPr>
                            </m:ctrlPr>
                          </m:fPr>
                          <m:num>
                            <m:sSub>
                              <m:sSubPr>
                                <m:ctrlPr>
                                  <w:rPr>
                                    <w:rFonts w:ascii="Cambria Math" w:hAnsi="Cambria Math" w:eastAsia="MS Mincho"/>
                                    <w:b w:val="0"/>
                                    <w:bCs/>
                                    <w:lang w:eastAsia="ja-JP"/>
                                  </w:rPr>
                                </m:ctrlPr>
                              </m:sSubPr>
                              <m:e>
                                <m:r>
                                  <m:rPr>
                                    <m:sty m:val="p"/>
                                  </m:rPr>
                                  <w:rPr>
                                    <w:rFonts w:ascii="Cambria Math" w:hAnsi="Cambria Math" w:eastAsia="MS Mincho"/>
                                    <w:lang w:eastAsia="ja-JP"/>
                                  </w:rPr>
                                  <m:t>d</m:t>
                                </m:r>
                                <m:ctrlPr>
                                  <w:rPr>
                                    <w:rFonts w:ascii="Cambria Math" w:hAnsi="Cambria Math" w:eastAsia="MS Mincho"/>
                                    <w:b w:val="0"/>
                                    <w:bCs/>
                                    <w:lang w:eastAsia="ja-JP"/>
                                  </w:rPr>
                                </m:ctrlPr>
                              </m:e>
                              <m:sub>
                                <m:r>
                                  <m:rPr>
                                    <m:sty m:val="p"/>
                                  </m:rPr>
                                  <w:rPr>
                                    <w:rFonts w:ascii="Cambria Math" w:hAnsi="Cambria Math" w:eastAsia="MS Mincho"/>
                                    <w:lang w:eastAsia="ja-JP"/>
                                  </w:rPr>
                                  <m:t>ℎ</m:t>
                                </m:r>
                                <m:ctrlPr>
                                  <w:rPr>
                                    <w:rFonts w:ascii="Cambria Math" w:hAnsi="Cambria Math" w:eastAsia="MS Mincho"/>
                                    <w:b w:val="0"/>
                                    <w:bCs/>
                                    <w:lang w:eastAsia="ja-JP"/>
                                  </w:rPr>
                                </m:ctrlPr>
                              </m:sub>
                            </m:sSub>
                            <m:ctrlPr>
                              <w:rPr>
                                <w:rFonts w:ascii="Cambria Math" w:hAnsi="Cambria Math" w:eastAsia="MS Mincho"/>
                                <w:b w:val="0"/>
                                <w:bCs/>
                                <w:lang w:eastAsia="ja-JP"/>
                              </w:rPr>
                            </m:ctrlPr>
                          </m:num>
                          <m:den>
                            <m:r>
                              <m:rPr>
                                <m:sty m:val="p"/>
                              </m:rPr>
                              <w:rPr>
                                <w:rFonts w:ascii="Cambria Math" w:hAnsi="Cambria Math" w:eastAsia="MS Mincho"/>
                                <w:lang w:eastAsia="ja-JP"/>
                              </w:rPr>
                              <m:t>λ</m:t>
                            </m:r>
                            <m:ctrlPr>
                              <w:rPr>
                                <w:rFonts w:ascii="Cambria Math" w:hAnsi="Cambria Math" w:eastAsia="MS Mincho"/>
                                <w:b w:val="0"/>
                                <w:bCs/>
                                <w:lang w:eastAsia="ja-JP"/>
                              </w:rPr>
                            </m:ctrlPr>
                          </m:den>
                        </m:f>
                        <m:r>
                          <m:rPr>
                            <m:sty m:val="p"/>
                          </m:rPr>
                          <w:rPr>
                            <w:rFonts w:ascii="Cambria Math" w:hAnsi="Cambria Math" w:eastAsia="MS Mincho"/>
                            <w:lang w:eastAsia="ja-JP"/>
                          </w:rPr>
                          <m:t>cos</m:t>
                        </m:r>
                        <m:d>
                          <m:dPr>
                            <m:ctrlPr>
                              <w:rPr>
                                <w:rFonts w:ascii="Cambria Math" w:hAnsi="Cambria Math" w:eastAsia="MS Mincho"/>
                                <w:b w:val="0"/>
                                <w:bCs/>
                                <w:lang w:eastAsia="ja-JP"/>
                              </w:rPr>
                            </m:ctrlPr>
                          </m:dPr>
                          <m:e>
                            <m:sSub>
                              <m:sSubPr>
                                <m:ctrlPr>
                                  <w:rPr>
                                    <w:rFonts w:ascii="Cambria Math" w:hAnsi="Cambria Math" w:eastAsia="MS Mincho"/>
                                    <w:b w:val="0"/>
                                    <w:bCs/>
                                    <w:lang w:eastAsia="ja-JP"/>
                                  </w:rPr>
                                </m:ctrlPr>
                              </m:sSubPr>
                              <m:e>
                                <m:r>
                                  <m:rPr>
                                    <m:sty m:val="p"/>
                                  </m:rPr>
                                  <w:rPr>
                                    <w:rFonts w:ascii="Cambria Math" w:hAnsi="Cambria Math" w:eastAsia="MS Mincho"/>
                                    <w:lang w:eastAsia="ja-JP"/>
                                  </w:rPr>
                                  <m:t>θ</m:t>
                                </m:r>
                                <m:ctrlPr>
                                  <w:rPr>
                                    <w:rFonts w:ascii="Cambria Math" w:hAnsi="Cambria Math" w:eastAsia="MS Mincho"/>
                                    <w:b w:val="0"/>
                                    <w:bCs/>
                                    <w:lang w:eastAsia="ja-JP"/>
                                  </w:rPr>
                                </m:ctrlPr>
                              </m:e>
                              <m:sub>
                                <m:r>
                                  <m:rPr>
                                    <m:sty m:val="p"/>
                                  </m:rPr>
                                  <w:rPr>
                                    <w:rFonts w:ascii="Cambria Math" w:hAnsi="Cambria Math" w:eastAsia="MS Mincho"/>
                                    <w:lang w:eastAsia="ja-JP"/>
                                  </w:rPr>
                                  <m:t>etilt</m:t>
                                </m:r>
                                <m:ctrlPr>
                                  <w:rPr>
                                    <w:rFonts w:ascii="Cambria Math" w:hAnsi="Cambria Math" w:eastAsia="MS Mincho"/>
                                    <w:b w:val="0"/>
                                    <w:bCs/>
                                    <w:lang w:eastAsia="ja-JP"/>
                                  </w:rPr>
                                </m:ctrlPr>
                              </m:sub>
                            </m:sSub>
                            <m:ctrlPr>
                              <w:rPr>
                                <w:rFonts w:ascii="Cambria Math" w:hAnsi="Cambria Math" w:eastAsia="MS Mincho"/>
                                <w:b w:val="0"/>
                                <w:bCs/>
                                <w:lang w:eastAsia="ja-JP"/>
                              </w:rPr>
                            </m:ctrlPr>
                          </m:e>
                        </m:d>
                        <m:r>
                          <m:rPr>
                            <m:sty m:val="p"/>
                          </m:rPr>
                          <w:rPr>
                            <w:rFonts w:ascii="Cambria Math" w:hAnsi="Cambria Math" w:eastAsia="MS Mincho"/>
                            <w:lang w:eastAsia="ja-JP"/>
                          </w:rPr>
                          <m:t>sin</m:t>
                        </m:r>
                        <m:d>
                          <m:dPr>
                            <m:ctrlPr>
                              <w:rPr>
                                <w:rFonts w:ascii="Cambria Math" w:hAnsi="Cambria Math" w:eastAsia="MS Mincho"/>
                                <w:b w:val="0"/>
                                <w:bCs/>
                                <w:lang w:eastAsia="ja-JP"/>
                              </w:rPr>
                            </m:ctrlPr>
                          </m:dPr>
                          <m:e>
                            <m:sSub>
                              <m:sSubPr>
                                <m:ctrlPr>
                                  <w:rPr>
                                    <w:rFonts w:ascii="Cambria Math" w:hAnsi="Cambria Math" w:eastAsia="MS Mincho"/>
                                    <w:b w:val="0"/>
                                    <w:bCs/>
                                    <w:lang w:eastAsia="ja-JP"/>
                                  </w:rPr>
                                </m:ctrlPr>
                              </m:sSubPr>
                              <m:e>
                                <m:r>
                                  <m:rPr>
                                    <m:sty m:val="p"/>
                                  </m:rPr>
                                  <w:rPr>
                                    <w:rFonts w:ascii="Cambria Math" w:hAnsi="Cambria Math" w:eastAsia="MS Mincho"/>
                                    <w:lang w:eastAsia="ja-JP"/>
                                  </w:rPr>
                                  <m:t>φ</m:t>
                                </m:r>
                                <m:ctrlPr>
                                  <w:rPr>
                                    <w:rFonts w:ascii="Cambria Math" w:hAnsi="Cambria Math" w:eastAsia="MS Mincho"/>
                                    <w:b w:val="0"/>
                                    <w:bCs/>
                                    <w:lang w:eastAsia="ja-JP"/>
                                  </w:rPr>
                                </m:ctrlPr>
                              </m:e>
                              <m:sub>
                                <m:r>
                                  <m:rPr>
                                    <m:sty m:val="p"/>
                                  </m:rPr>
                                  <w:rPr>
                                    <w:rFonts w:ascii="Cambria Math" w:hAnsi="Cambria Math" w:eastAsia="MS Mincho"/>
                                    <w:lang w:eastAsia="ja-JP"/>
                                  </w:rPr>
                                  <m:t>escan</m:t>
                                </m:r>
                                <m:ctrlPr>
                                  <w:rPr>
                                    <w:rFonts w:ascii="Cambria Math" w:hAnsi="Cambria Math" w:eastAsia="MS Mincho"/>
                                    <w:b w:val="0"/>
                                    <w:bCs/>
                                    <w:lang w:eastAsia="ja-JP"/>
                                  </w:rPr>
                                </m:ctrlPr>
                              </m:sub>
                            </m:sSub>
                            <m:ctrlPr>
                              <w:rPr>
                                <w:rFonts w:ascii="Cambria Math" w:hAnsi="Cambria Math" w:eastAsia="MS Mincho"/>
                                <w:b w:val="0"/>
                                <w:bCs/>
                                <w:lang w:eastAsia="ja-JP"/>
                              </w:rPr>
                            </m:ctrlPr>
                          </m:e>
                        </m:d>
                        <m:ctrlPr>
                          <w:rPr>
                            <w:rFonts w:ascii="Cambria Math" w:hAnsi="Cambria Math" w:eastAsia="MS Mincho"/>
                            <w:b w:val="0"/>
                            <w:bCs/>
                            <w:lang w:eastAsia="ja-JP"/>
                          </w:rPr>
                        </m:ctrlPr>
                      </m:e>
                    </m:d>
                    <m:ctrlPr>
                      <w:rPr>
                        <w:rFonts w:ascii="Cambria Math" w:hAnsi="Cambria Math" w:eastAsia="MS Mincho"/>
                        <w:b w:val="0"/>
                        <w:bCs/>
                        <w:lang w:eastAsia="ja-JP"/>
                      </w:rPr>
                    </m:ctrlPr>
                  </m:e>
                </m:d>
              </m:oMath>
            </m:oMathPara>
          </w:p>
        </w:tc>
        <w:tc>
          <w:tcPr>
            <w:tcW w:w="0" w:type="auto"/>
            <w:vAlign w:val="center"/>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p>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p>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p>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p>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dBi</w:t>
            </w:r>
          </w:p>
        </w:tc>
      </w:tr>
    </w:tbl>
    <w:p/>
    <w:p>
      <w:pPr>
        <w:rPr>
          <w:sz w:val="20"/>
          <w:szCs w:val="18"/>
        </w:rPr>
      </w:pPr>
      <w:r>
        <w:rPr>
          <w:sz w:val="20"/>
          <w:szCs w:val="18"/>
          <w:lang w:eastAsia="zh-CN"/>
        </w:rPr>
        <w:t xml:space="preserve">In Table </w:t>
      </w:r>
      <w:r>
        <w:rPr>
          <w:rFonts w:hint="eastAsia"/>
          <w:sz w:val="20"/>
          <w:szCs w:val="18"/>
          <w:lang w:eastAsia="zh-CN"/>
        </w:rPr>
        <w:t>2.3.2</w:t>
      </w:r>
      <w:r>
        <w:rPr>
          <w:sz w:val="20"/>
          <w:szCs w:val="18"/>
          <w:lang w:eastAsia="zh-CN"/>
        </w:rPr>
        <w:t>-</w:t>
      </w:r>
      <w:r>
        <w:rPr>
          <w:rFonts w:hint="eastAsia"/>
          <w:sz w:val="20"/>
          <w:szCs w:val="18"/>
          <w:lang w:val="en-US" w:eastAsia="zh-CN"/>
        </w:rPr>
        <w:t>3</w:t>
      </w:r>
      <w:r>
        <w:rPr>
          <w:sz w:val="20"/>
          <w:szCs w:val="18"/>
          <w:lang w:eastAsia="zh-CN"/>
        </w:rPr>
        <w:t>, base station array antenna parameters for different deployment scenarios is listed. Element parameters have been selected to produce correct element peak gain</w:t>
      </w:r>
      <w:r>
        <w:rPr>
          <w:iCs/>
          <w:sz w:val="20"/>
          <w:szCs w:val="18"/>
        </w:rPr>
        <w:t xml:space="preserve"> determined by calculating the directivity from a given geometry including beam widths. </w:t>
      </w:r>
      <w:r>
        <w:rPr>
          <w:sz w:val="20"/>
          <w:szCs w:val="18"/>
        </w:rPr>
        <w:t xml:space="preserve">The element directivity can be calculated based on the pattern described by Table </w:t>
      </w:r>
      <w:r>
        <w:rPr>
          <w:rFonts w:hint="eastAsia"/>
          <w:sz w:val="20"/>
          <w:szCs w:val="18"/>
        </w:rPr>
        <w:t>2.3.2-3</w:t>
      </w:r>
      <w:r>
        <w:rPr>
          <w:sz w:val="20"/>
          <w:szCs w:val="18"/>
        </w:rPr>
        <w:t xml:space="preserve"> in dBi as:</w:t>
      </w:r>
    </w:p>
    <w:p>
      <w:pPr>
        <w:pStyle w:val="51"/>
        <w:rPr>
          <w:sz w:val="20"/>
          <w:szCs w:val="18"/>
        </w:rPr>
      </w:pPr>
      <w:r>
        <w:rPr>
          <w:rFonts w:eastAsia="MS Mincho"/>
          <w:sz w:val="20"/>
          <w:szCs w:val="18"/>
        </w:rPr>
        <w:tab/>
      </w:r>
      <m:oMath>
        <m:sSub>
          <m:sSubPr>
            <m:ctrlPr>
              <w:rPr>
                <w:rFonts w:ascii="Cambria Math" w:hAnsi="Cambria Math"/>
                <w:sz w:val="20"/>
                <w:szCs w:val="18"/>
              </w:rPr>
            </m:ctrlPr>
          </m:sSubPr>
          <m:e>
            <m:r>
              <m:rPr/>
              <w:rPr>
                <w:rFonts w:ascii="Cambria Math" w:hAnsi="Cambria Math"/>
                <w:sz w:val="20"/>
                <w:szCs w:val="18"/>
              </w:rPr>
              <m:t>G</m:t>
            </m:r>
            <m:ctrlPr>
              <w:rPr>
                <w:rFonts w:ascii="Cambria Math" w:hAnsi="Cambria Math"/>
                <w:sz w:val="20"/>
                <w:szCs w:val="18"/>
              </w:rPr>
            </m:ctrlPr>
          </m:e>
          <m:sub>
            <m:r>
              <m:rPr/>
              <w:rPr>
                <w:rFonts w:ascii="Cambria Math" w:hAnsi="Cambria Math"/>
                <w:sz w:val="20"/>
                <w:szCs w:val="18"/>
              </w:rPr>
              <m:t>E</m:t>
            </m:r>
            <m:r>
              <m:rPr>
                <m:sty m:val="p"/>
              </m:rPr>
              <w:rPr>
                <w:rFonts w:ascii="Cambria Math" w:hAnsi="Cambria Math"/>
                <w:sz w:val="20"/>
                <w:szCs w:val="18"/>
              </w:rPr>
              <m:t>,</m:t>
            </m:r>
            <m:r>
              <m:rPr/>
              <w:rPr>
                <w:rFonts w:ascii="Cambria Math" w:hAnsi="Cambria Math"/>
                <w:sz w:val="20"/>
                <w:szCs w:val="18"/>
              </w:rPr>
              <m:t>max</m:t>
            </m:r>
            <m:ctrlPr>
              <w:rPr>
                <w:rFonts w:ascii="Cambria Math" w:hAnsi="Cambria Math"/>
                <w:sz w:val="20"/>
                <w:szCs w:val="18"/>
              </w:rPr>
            </m:ctrlPr>
          </m:sub>
        </m:sSub>
        <m:r>
          <m:rPr>
            <m:sty m:val="p"/>
          </m:rPr>
          <w:rPr>
            <w:rFonts w:ascii="Cambria Math" w:hAnsi="Cambria Math"/>
            <w:sz w:val="20"/>
            <w:szCs w:val="18"/>
          </w:rPr>
          <m:t>=</m:t>
        </m:r>
        <m:sSub>
          <m:sSubPr>
            <m:ctrlPr>
              <w:rPr>
                <w:rFonts w:ascii="Cambria Math" w:hAnsi="Cambria Math"/>
                <w:sz w:val="20"/>
                <w:szCs w:val="18"/>
              </w:rPr>
            </m:ctrlPr>
          </m:sSubPr>
          <m:e>
            <m:r>
              <m:rPr/>
              <w:rPr>
                <w:rFonts w:ascii="Cambria Math" w:hAnsi="Cambria Math"/>
                <w:sz w:val="20"/>
                <w:szCs w:val="18"/>
              </w:rPr>
              <m:t>D</m:t>
            </m:r>
            <m:ctrlPr>
              <w:rPr>
                <w:rFonts w:ascii="Cambria Math" w:hAnsi="Cambria Math"/>
                <w:sz w:val="20"/>
                <w:szCs w:val="18"/>
              </w:rPr>
            </m:ctrlPr>
          </m:e>
          <m:sub>
            <m:r>
              <m:rPr/>
              <w:rPr>
                <w:rFonts w:ascii="Cambria Math" w:hAnsi="Cambria Math"/>
                <w:sz w:val="20"/>
                <w:szCs w:val="18"/>
              </w:rPr>
              <m:t>E</m:t>
            </m:r>
            <m:r>
              <m:rPr>
                <m:sty m:val="p"/>
              </m:rPr>
              <w:rPr>
                <w:rFonts w:ascii="Cambria Math" w:hAnsi="Cambria Math"/>
                <w:sz w:val="20"/>
                <w:szCs w:val="18"/>
              </w:rPr>
              <m:t>,</m:t>
            </m:r>
            <m:r>
              <m:rPr/>
              <w:rPr>
                <w:rFonts w:ascii="Cambria Math" w:hAnsi="Cambria Math"/>
                <w:sz w:val="20"/>
                <w:szCs w:val="18"/>
              </w:rPr>
              <m:t>max</m:t>
            </m:r>
            <m:ctrlPr>
              <w:rPr>
                <w:rFonts w:ascii="Cambria Math" w:hAnsi="Cambria Math"/>
                <w:sz w:val="20"/>
                <w:szCs w:val="18"/>
              </w:rPr>
            </m:ctrlPr>
          </m:sub>
        </m:sSub>
        <m:r>
          <m:rPr>
            <m:sty m:val="p"/>
          </m:rPr>
          <w:rPr>
            <w:rFonts w:ascii="Cambria Math" w:hAnsi="Cambria Math"/>
            <w:sz w:val="20"/>
            <w:szCs w:val="18"/>
          </w:rPr>
          <m:t>−</m:t>
        </m:r>
        <m:sSub>
          <m:sSubPr>
            <m:ctrlPr>
              <w:rPr>
                <w:rFonts w:ascii="Cambria Math" w:hAnsi="Cambria Math"/>
                <w:sz w:val="20"/>
                <w:szCs w:val="18"/>
              </w:rPr>
            </m:ctrlPr>
          </m:sSubPr>
          <m:e>
            <m:r>
              <m:rPr/>
              <w:rPr>
                <w:rFonts w:ascii="Cambria Math" w:hAnsi="Cambria Math"/>
                <w:sz w:val="20"/>
                <w:szCs w:val="18"/>
              </w:rPr>
              <m:t>L</m:t>
            </m:r>
            <m:ctrlPr>
              <w:rPr>
                <w:rFonts w:ascii="Cambria Math" w:hAnsi="Cambria Math"/>
                <w:sz w:val="20"/>
                <w:szCs w:val="18"/>
              </w:rPr>
            </m:ctrlPr>
          </m:e>
          <m:sub>
            <m:r>
              <m:rPr/>
              <w:rPr>
                <w:rFonts w:ascii="Cambria Math" w:hAnsi="Cambria Math"/>
                <w:sz w:val="20"/>
                <w:szCs w:val="18"/>
              </w:rPr>
              <m:t>E</m:t>
            </m:r>
            <m:ctrlPr>
              <w:rPr>
                <w:rFonts w:ascii="Cambria Math" w:hAnsi="Cambria Math"/>
                <w:sz w:val="20"/>
                <w:szCs w:val="18"/>
              </w:rPr>
            </m:ctrlPr>
          </m:sub>
        </m:sSub>
      </m:oMath>
      <w:r>
        <w:rPr>
          <w:sz w:val="20"/>
          <w:szCs w:val="18"/>
        </w:rPr>
        <w:tab/>
      </w:r>
    </w:p>
    <w:p>
      <w:pPr>
        <w:rPr>
          <w:iCs/>
          <w:sz w:val="20"/>
          <w:szCs w:val="18"/>
        </w:rPr>
      </w:pPr>
      <w:r>
        <w:rPr>
          <w:rFonts w:ascii="Arial" w:hAnsi="Arial"/>
          <w:sz w:val="20"/>
          <w:szCs w:val="18"/>
          <w:lang w:eastAsia="zh-CN"/>
        </w:rPr>
        <w:t xml:space="preserve">, </w:t>
      </w:r>
      <w:r>
        <w:rPr>
          <w:sz w:val="20"/>
          <w:szCs w:val="18"/>
          <w:lang w:eastAsia="zh-CN"/>
        </w:rPr>
        <w:t>where the peak directivity</w:t>
      </w:r>
      <w:r>
        <w:rPr>
          <w:rFonts w:ascii="Arial" w:hAnsi="Arial"/>
          <w:sz w:val="20"/>
          <w:szCs w:val="18"/>
          <w:lang w:eastAsia="zh-CN"/>
        </w:rPr>
        <w:t xml:space="preserve"> </w:t>
      </w:r>
      <w:r>
        <w:rPr>
          <w:rFonts w:ascii="Cambria Math" w:hAnsi="Cambria Math"/>
          <w:i/>
          <w:iCs/>
          <w:sz w:val="20"/>
          <w:szCs w:val="18"/>
          <w:lang w:eastAsia="zh-CN"/>
        </w:rPr>
        <w:t>D</w:t>
      </w:r>
      <w:r>
        <w:rPr>
          <w:rFonts w:ascii="Cambria Math" w:hAnsi="Cambria Math"/>
          <w:i/>
          <w:iCs/>
          <w:sz w:val="20"/>
          <w:szCs w:val="18"/>
          <w:vertAlign w:val="subscript"/>
          <w:lang w:eastAsia="zh-CN"/>
        </w:rPr>
        <w:t>E,max</w:t>
      </w:r>
      <w:r>
        <w:rPr>
          <w:rFonts w:ascii="Arial" w:hAnsi="Arial"/>
          <w:sz w:val="20"/>
          <w:szCs w:val="18"/>
          <w:vertAlign w:val="subscript"/>
          <w:lang w:eastAsia="zh-CN"/>
        </w:rPr>
        <w:t xml:space="preserve"> </w:t>
      </w:r>
      <w:r>
        <w:rPr>
          <w:sz w:val="20"/>
          <w:szCs w:val="18"/>
          <w:lang w:eastAsia="zh-CN"/>
        </w:rPr>
        <w:t xml:space="preserve">is calculated from given values on </w:t>
      </w:r>
      <w:r>
        <w:rPr>
          <w:rFonts w:ascii="Symbol" w:hAnsi="Symbol"/>
          <w:i/>
          <w:sz w:val="20"/>
          <w:szCs w:val="18"/>
        </w:rPr>
        <w:t></w:t>
      </w:r>
      <w:r>
        <w:rPr>
          <w:rFonts w:ascii="Arial" w:hAnsi="Arial"/>
          <w:i/>
          <w:sz w:val="20"/>
          <w:szCs w:val="18"/>
          <w:vertAlign w:val="subscript"/>
        </w:rPr>
        <w:t xml:space="preserve">3dB, </w:t>
      </w:r>
      <w:r>
        <w:rPr>
          <w:rFonts w:ascii="Symbol" w:hAnsi="Symbol"/>
          <w:i/>
          <w:sz w:val="20"/>
          <w:szCs w:val="18"/>
        </w:rPr>
        <w:t></w:t>
      </w:r>
      <w:r>
        <w:rPr>
          <w:rFonts w:ascii="Arial" w:hAnsi="Arial"/>
          <w:i/>
          <w:sz w:val="20"/>
          <w:szCs w:val="18"/>
          <w:vertAlign w:val="subscript"/>
        </w:rPr>
        <w:t xml:space="preserve">3dB, </w:t>
      </w:r>
      <w:r>
        <w:rPr>
          <w:rFonts w:ascii="Cambria Math" w:hAnsi="Cambria Math"/>
          <w:i/>
          <w:sz w:val="20"/>
          <w:szCs w:val="18"/>
        </w:rPr>
        <w:t>d</w:t>
      </w:r>
      <w:r>
        <w:rPr>
          <w:rFonts w:ascii="Cambria Math" w:hAnsi="Cambria Math"/>
          <w:i/>
          <w:sz w:val="20"/>
          <w:szCs w:val="18"/>
          <w:vertAlign w:val="subscript"/>
        </w:rPr>
        <w:t xml:space="preserve">h </w:t>
      </w:r>
      <w:r>
        <w:rPr>
          <w:iCs/>
          <w:sz w:val="20"/>
          <w:szCs w:val="18"/>
        </w:rPr>
        <w:t>and</w:t>
      </w:r>
      <w:r>
        <w:rPr>
          <w:i/>
          <w:sz w:val="20"/>
          <w:szCs w:val="18"/>
          <w:vertAlign w:val="subscript"/>
        </w:rPr>
        <w:t xml:space="preserve"> </w:t>
      </w:r>
      <w:r>
        <w:rPr>
          <w:rFonts w:ascii="Cambria Math" w:hAnsi="Cambria Math"/>
          <w:i/>
          <w:sz w:val="20"/>
          <w:szCs w:val="18"/>
        </w:rPr>
        <w:t>d</w:t>
      </w:r>
      <w:r>
        <w:rPr>
          <w:rFonts w:ascii="Cambria Math" w:hAnsi="Cambria Math"/>
          <w:i/>
          <w:sz w:val="20"/>
          <w:szCs w:val="18"/>
          <w:vertAlign w:val="subscript"/>
        </w:rPr>
        <w:t>v</w:t>
      </w:r>
      <w:r>
        <w:rPr>
          <w:sz w:val="20"/>
          <w:szCs w:val="18"/>
        </w:rPr>
        <w:t xml:space="preserve"> as:</w:t>
      </w:r>
    </w:p>
    <w:p>
      <w:pPr>
        <w:pStyle w:val="51"/>
        <w:rPr>
          <w:sz w:val="20"/>
          <w:szCs w:val="18"/>
        </w:rPr>
      </w:pPr>
      <w:r>
        <w:rPr>
          <w:rFonts w:eastAsia="MS Mincho"/>
          <w:sz w:val="20"/>
          <w:szCs w:val="18"/>
        </w:rPr>
        <w:tab/>
      </w:r>
      <m:oMath>
        <m:sSub>
          <m:sSubPr>
            <m:ctrlPr>
              <w:rPr>
                <w:rFonts w:ascii="Cambria Math" w:hAnsi="Cambria Math"/>
                <w:sz w:val="20"/>
                <w:szCs w:val="18"/>
              </w:rPr>
            </m:ctrlPr>
          </m:sSubPr>
          <m:e>
            <m:r>
              <m:rPr/>
              <w:rPr>
                <w:rFonts w:ascii="Cambria Math" w:hAnsi="Cambria Math"/>
                <w:sz w:val="20"/>
                <w:szCs w:val="18"/>
              </w:rPr>
              <m:t>D</m:t>
            </m:r>
            <m:ctrlPr>
              <w:rPr>
                <w:rFonts w:ascii="Cambria Math" w:hAnsi="Cambria Math"/>
                <w:sz w:val="20"/>
                <w:szCs w:val="18"/>
              </w:rPr>
            </m:ctrlPr>
          </m:e>
          <m:sub>
            <m:r>
              <m:rPr/>
              <w:rPr>
                <w:rFonts w:ascii="Cambria Math" w:hAnsi="Cambria Math"/>
                <w:sz w:val="20"/>
                <w:szCs w:val="18"/>
              </w:rPr>
              <m:t>E</m:t>
            </m:r>
            <m:r>
              <m:rPr>
                <m:sty m:val="p"/>
              </m:rPr>
              <w:rPr>
                <w:rFonts w:ascii="Cambria Math" w:hAnsi="Cambria Math"/>
                <w:sz w:val="20"/>
                <w:szCs w:val="18"/>
              </w:rPr>
              <m:t>,</m:t>
            </m:r>
            <m:r>
              <m:rPr/>
              <w:rPr>
                <w:rFonts w:ascii="Cambria Math" w:hAnsi="Cambria Math"/>
                <w:sz w:val="20"/>
                <w:szCs w:val="18"/>
              </w:rPr>
              <m:t>max</m:t>
            </m:r>
            <m:ctrlPr>
              <w:rPr>
                <w:rFonts w:ascii="Cambria Math" w:hAnsi="Cambria Math"/>
                <w:sz w:val="20"/>
                <w:szCs w:val="18"/>
              </w:rPr>
            </m:ctrlPr>
          </m:sub>
        </m:sSub>
        <m:r>
          <m:rPr>
            <m:sty m:val="p"/>
          </m:rPr>
          <w:rPr>
            <w:rFonts w:ascii="Cambria Math" w:hAnsi="Cambria Math"/>
            <w:sz w:val="20"/>
            <w:szCs w:val="18"/>
          </w:rPr>
          <m:t>=10</m:t>
        </m:r>
        <m:sSub>
          <m:sSubPr>
            <m:ctrlPr>
              <w:rPr>
                <w:rFonts w:ascii="Cambria Math" w:hAnsi="Cambria Math"/>
                <w:sz w:val="20"/>
                <w:szCs w:val="18"/>
              </w:rPr>
            </m:ctrlPr>
          </m:sSubPr>
          <m:e>
            <m:r>
              <m:rPr>
                <m:sty m:val="p"/>
              </m:rPr>
              <w:rPr>
                <w:rFonts w:ascii="Cambria Math" w:hAnsi="Cambria Math"/>
                <w:sz w:val="20"/>
                <w:szCs w:val="18"/>
              </w:rPr>
              <m:t>log</m:t>
            </m:r>
            <m:ctrlPr>
              <w:rPr>
                <w:rFonts w:ascii="Cambria Math" w:hAnsi="Cambria Math"/>
                <w:sz w:val="20"/>
                <w:szCs w:val="18"/>
              </w:rPr>
            </m:ctrlPr>
          </m:e>
          <m:sub>
            <m:r>
              <m:rPr>
                <m:sty m:val="p"/>
              </m:rPr>
              <w:rPr>
                <w:rFonts w:ascii="Cambria Math" w:hAnsi="Cambria Math"/>
                <w:sz w:val="20"/>
                <w:szCs w:val="18"/>
              </w:rPr>
              <m:t>10</m:t>
            </m:r>
            <m:ctrlPr>
              <w:rPr>
                <w:rFonts w:ascii="Cambria Math" w:hAnsi="Cambria Math"/>
                <w:sz w:val="20"/>
                <w:szCs w:val="18"/>
              </w:rPr>
            </m:ctrlPr>
          </m:sub>
        </m:sSub>
        <m:d>
          <m:dPr>
            <m:ctrlPr>
              <w:rPr>
                <w:rFonts w:ascii="Cambria Math" w:hAnsi="Cambria Math"/>
                <w:sz w:val="20"/>
                <w:szCs w:val="18"/>
              </w:rPr>
            </m:ctrlPr>
          </m:dPr>
          <m:e>
            <m:f>
              <m:fPr>
                <m:ctrlPr>
                  <w:rPr>
                    <w:rFonts w:ascii="Cambria Math" w:hAnsi="Cambria Math"/>
                    <w:sz w:val="20"/>
                    <w:szCs w:val="18"/>
                  </w:rPr>
                </m:ctrlPr>
              </m:fPr>
              <m:num>
                <m:r>
                  <m:rPr>
                    <m:sty m:val="p"/>
                  </m:rPr>
                  <w:rPr>
                    <w:rFonts w:ascii="Cambria Math" w:hAnsi="Cambria Math"/>
                    <w:sz w:val="20"/>
                    <w:szCs w:val="18"/>
                  </w:rPr>
                  <m:t>4</m:t>
                </m:r>
                <m:r>
                  <m:rPr/>
                  <w:rPr>
                    <w:rFonts w:ascii="Cambria Math" w:hAnsi="Cambria Math"/>
                    <w:sz w:val="20"/>
                    <w:szCs w:val="18"/>
                  </w:rPr>
                  <m:t>π</m:t>
                </m:r>
                <m:sSub>
                  <m:sSubPr>
                    <m:ctrlPr>
                      <w:rPr>
                        <w:rFonts w:ascii="Cambria Math" w:hAnsi="Cambria Math"/>
                        <w:sz w:val="20"/>
                        <w:szCs w:val="18"/>
                      </w:rPr>
                    </m:ctrlPr>
                  </m:sSubPr>
                  <m:e>
                    <m:d>
                      <m:dPr>
                        <m:begChr m:val="["/>
                        <m:endChr m:val="]"/>
                        <m:ctrlPr>
                          <w:rPr>
                            <w:rFonts w:ascii="Cambria Math" w:hAnsi="Cambria Math"/>
                            <w:sz w:val="20"/>
                            <w:szCs w:val="18"/>
                          </w:rPr>
                        </m:ctrlPr>
                      </m:dPr>
                      <m:e>
                        <m:sSub>
                          <m:sSubPr>
                            <m:ctrlPr>
                              <w:rPr>
                                <w:rFonts w:ascii="Cambria Math" w:hAnsi="Cambria Math"/>
                                <w:sz w:val="20"/>
                                <w:szCs w:val="18"/>
                              </w:rPr>
                            </m:ctrlPr>
                          </m:sSubPr>
                          <m:e>
                            <m:r>
                              <m:rPr/>
                              <w:rPr>
                                <w:rFonts w:ascii="Cambria Math" w:hAnsi="Cambria Math"/>
                                <w:sz w:val="20"/>
                                <w:szCs w:val="18"/>
                              </w:rPr>
                              <m:t>A</m:t>
                            </m:r>
                            <m:ctrlPr>
                              <w:rPr>
                                <w:rFonts w:ascii="Cambria Math" w:hAnsi="Cambria Math"/>
                                <w:sz w:val="20"/>
                                <w:szCs w:val="18"/>
                              </w:rPr>
                            </m:ctrlPr>
                          </m:e>
                          <m:sub>
                            <m:r>
                              <m:rPr/>
                              <w:rPr>
                                <w:rFonts w:ascii="Cambria Math" w:hAnsi="Cambria Math"/>
                                <w:sz w:val="20"/>
                                <w:szCs w:val="18"/>
                              </w:rPr>
                              <m:t>lin</m:t>
                            </m:r>
                            <m:ctrlPr>
                              <w:rPr>
                                <w:rFonts w:ascii="Cambria Math" w:hAnsi="Cambria Math"/>
                                <w:sz w:val="20"/>
                                <w:szCs w:val="18"/>
                              </w:rPr>
                            </m:ctrlPr>
                          </m:sub>
                        </m:sSub>
                        <m:d>
                          <m:dPr>
                            <m:ctrlPr>
                              <w:rPr>
                                <w:rFonts w:ascii="Cambria Math" w:hAnsi="Cambria Math"/>
                                <w:sz w:val="20"/>
                                <w:szCs w:val="18"/>
                              </w:rPr>
                            </m:ctrlPr>
                          </m:dPr>
                          <m:e>
                            <m:r>
                              <m:rPr/>
                              <w:rPr>
                                <w:rFonts w:ascii="Cambria Math" w:hAnsi="Cambria Math"/>
                                <w:sz w:val="20"/>
                                <w:szCs w:val="18"/>
                              </w:rPr>
                              <m:t>θ</m:t>
                            </m:r>
                            <m:r>
                              <m:rPr>
                                <m:sty m:val="p"/>
                              </m:rPr>
                              <w:rPr>
                                <w:rFonts w:ascii="Cambria Math" w:hAnsi="Cambria Math"/>
                                <w:sz w:val="20"/>
                                <w:szCs w:val="18"/>
                              </w:rPr>
                              <m:t>,</m:t>
                            </m:r>
                            <m:r>
                              <m:rPr/>
                              <w:rPr>
                                <w:rFonts w:ascii="Cambria Math" w:hAnsi="Cambria Math"/>
                                <w:sz w:val="20"/>
                                <w:szCs w:val="18"/>
                              </w:rPr>
                              <m:t>φ</m:t>
                            </m:r>
                            <m:ctrlPr>
                              <w:rPr>
                                <w:rFonts w:ascii="Cambria Math" w:hAnsi="Cambria Math"/>
                                <w:sz w:val="20"/>
                                <w:szCs w:val="18"/>
                              </w:rPr>
                            </m:ctrlPr>
                          </m:e>
                        </m:d>
                        <m:ctrlPr>
                          <w:rPr>
                            <w:rFonts w:ascii="Cambria Math" w:hAnsi="Cambria Math"/>
                            <w:sz w:val="20"/>
                            <w:szCs w:val="18"/>
                          </w:rPr>
                        </m:ctrlPr>
                      </m:e>
                    </m:d>
                    <m:ctrlPr>
                      <w:rPr>
                        <w:rFonts w:ascii="Cambria Math" w:hAnsi="Cambria Math"/>
                        <w:sz w:val="20"/>
                        <w:szCs w:val="18"/>
                      </w:rPr>
                    </m:ctrlPr>
                  </m:e>
                  <m:sub>
                    <m:r>
                      <m:rPr>
                        <m:sty m:val="p"/>
                      </m:rPr>
                      <w:rPr>
                        <w:rFonts w:ascii="Cambria Math" w:hAnsi="Cambria Math"/>
                        <w:sz w:val="20"/>
                        <w:szCs w:val="18"/>
                      </w:rPr>
                      <m:t>max</m:t>
                    </m:r>
                    <m:ctrlPr>
                      <w:rPr>
                        <w:rFonts w:ascii="Cambria Math" w:hAnsi="Cambria Math"/>
                        <w:sz w:val="20"/>
                        <w:szCs w:val="18"/>
                      </w:rPr>
                    </m:ctrlPr>
                  </m:sub>
                </m:sSub>
                <m:ctrlPr>
                  <w:rPr>
                    <w:rFonts w:ascii="Cambria Math" w:hAnsi="Cambria Math"/>
                    <w:sz w:val="20"/>
                    <w:szCs w:val="18"/>
                  </w:rPr>
                </m:ctrlPr>
              </m:num>
              <m:den>
                <m:nary>
                  <m:naryPr>
                    <m:limLoc m:val="undOvr"/>
                    <m:ctrlPr>
                      <w:rPr>
                        <w:rFonts w:ascii="Cambria Math" w:hAnsi="Cambria Math"/>
                        <w:sz w:val="20"/>
                        <w:szCs w:val="18"/>
                      </w:rPr>
                    </m:ctrlPr>
                  </m:naryPr>
                  <m:sub>
                    <m:r>
                      <m:rPr>
                        <m:sty m:val="p"/>
                      </m:rPr>
                      <w:rPr>
                        <w:rFonts w:ascii="Cambria Math" w:hAnsi="Cambria Math"/>
                        <w:sz w:val="20"/>
                        <w:szCs w:val="18"/>
                      </w:rPr>
                      <m:t>−</m:t>
                    </m:r>
                    <m:r>
                      <m:rPr/>
                      <w:rPr>
                        <w:rFonts w:ascii="Cambria Math" w:hAnsi="Cambria Math"/>
                        <w:sz w:val="20"/>
                        <w:szCs w:val="18"/>
                      </w:rPr>
                      <m:t>π</m:t>
                    </m:r>
                    <m:ctrlPr>
                      <w:rPr>
                        <w:rFonts w:ascii="Cambria Math" w:hAnsi="Cambria Math"/>
                        <w:sz w:val="20"/>
                        <w:szCs w:val="18"/>
                      </w:rPr>
                    </m:ctrlPr>
                  </m:sub>
                  <m:sup>
                    <m:r>
                      <m:rPr/>
                      <w:rPr>
                        <w:rFonts w:ascii="Cambria Math" w:hAnsi="Cambria Math"/>
                        <w:sz w:val="20"/>
                        <w:szCs w:val="18"/>
                      </w:rPr>
                      <m:t>π</m:t>
                    </m:r>
                    <m:ctrlPr>
                      <w:rPr>
                        <w:rFonts w:ascii="Cambria Math" w:hAnsi="Cambria Math"/>
                        <w:sz w:val="20"/>
                        <w:szCs w:val="18"/>
                      </w:rPr>
                    </m:ctrlPr>
                  </m:sup>
                  <m:e>
                    <m:nary>
                      <m:naryPr>
                        <m:limLoc m:val="undOvr"/>
                        <m:ctrlPr>
                          <w:rPr>
                            <w:rFonts w:ascii="Cambria Math" w:hAnsi="Cambria Math"/>
                            <w:sz w:val="20"/>
                            <w:szCs w:val="18"/>
                          </w:rPr>
                        </m:ctrlPr>
                      </m:naryPr>
                      <m:sub>
                        <m:r>
                          <m:rPr>
                            <m:sty m:val="p"/>
                          </m:rPr>
                          <w:rPr>
                            <w:rFonts w:ascii="Cambria Math" w:hAnsi="Cambria Math"/>
                            <w:sz w:val="20"/>
                            <w:szCs w:val="18"/>
                          </w:rPr>
                          <m:t>0</m:t>
                        </m:r>
                        <m:ctrlPr>
                          <w:rPr>
                            <w:rFonts w:ascii="Cambria Math" w:hAnsi="Cambria Math"/>
                            <w:sz w:val="20"/>
                            <w:szCs w:val="18"/>
                          </w:rPr>
                        </m:ctrlPr>
                      </m:sub>
                      <m:sup>
                        <m:r>
                          <m:rPr/>
                          <w:rPr>
                            <w:rFonts w:ascii="Cambria Math" w:hAnsi="Cambria Math"/>
                            <w:sz w:val="20"/>
                            <w:szCs w:val="18"/>
                          </w:rPr>
                          <m:t>π</m:t>
                        </m:r>
                        <m:ctrlPr>
                          <w:rPr>
                            <w:rFonts w:ascii="Cambria Math" w:hAnsi="Cambria Math"/>
                            <w:sz w:val="20"/>
                            <w:szCs w:val="18"/>
                          </w:rPr>
                        </m:ctrlPr>
                      </m:sup>
                      <m:e>
                        <m:sSub>
                          <m:sSubPr>
                            <m:ctrlPr>
                              <w:rPr>
                                <w:rFonts w:ascii="Cambria Math" w:hAnsi="Cambria Math"/>
                                <w:sz w:val="20"/>
                                <w:szCs w:val="18"/>
                              </w:rPr>
                            </m:ctrlPr>
                          </m:sSubPr>
                          <m:e>
                            <m:r>
                              <m:rPr/>
                              <w:rPr>
                                <w:rFonts w:ascii="Cambria Math" w:hAnsi="Cambria Math"/>
                                <w:sz w:val="20"/>
                                <w:szCs w:val="18"/>
                              </w:rPr>
                              <m:t>A</m:t>
                            </m:r>
                            <m:ctrlPr>
                              <w:rPr>
                                <w:rFonts w:ascii="Cambria Math" w:hAnsi="Cambria Math"/>
                                <w:sz w:val="20"/>
                                <w:szCs w:val="18"/>
                              </w:rPr>
                            </m:ctrlPr>
                          </m:e>
                          <m:sub>
                            <m:r>
                              <m:rPr/>
                              <w:rPr>
                                <w:rFonts w:ascii="Cambria Math" w:hAnsi="Cambria Math"/>
                                <w:sz w:val="20"/>
                                <w:szCs w:val="18"/>
                              </w:rPr>
                              <m:t>lin</m:t>
                            </m:r>
                            <m:ctrlPr>
                              <w:rPr>
                                <w:rFonts w:ascii="Cambria Math" w:hAnsi="Cambria Math"/>
                                <w:sz w:val="20"/>
                                <w:szCs w:val="18"/>
                              </w:rPr>
                            </m:ctrlPr>
                          </m:sub>
                        </m:sSub>
                        <m:d>
                          <m:dPr>
                            <m:ctrlPr>
                              <w:rPr>
                                <w:rFonts w:ascii="Cambria Math" w:hAnsi="Cambria Math"/>
                                <w:sz w:val="20"/>
                                <w:szCs w:val="18"/>
                              </w:rPr>
                            </m:ctrlPr>
                          </m:dPr>
                          <m:e>
                            <m:r>
                              <m:rPr/>
                              <w:rPr>
                                <w:rFonts w:ascii="Cambria Math" w:hAnsi="Cambria Math"/>
                                <w:sz w:val="20"/>
                                <w:szCs w:val="18"/>
                              </w:rPr>
                              <m:t>θ</m:t>
                            </m:r>
                            <m:r>
                              <m:rPr>
                                <m:sty m:val="p"/>
                              </m:rPr>
                              <w:rPr>
                                <w:rFonts w:ascii="Cambria Math" w:hAnsi="Cambria Math"/>
                                <w:sz w:val="20"/>
                                <w:szCs w:val="18"/>
                              </w:rPr>
                              <m:t>,</m:t>
                            </m:r>
                            <m:r>
                              <m:rPr/>
                              <w:rPr>
                                <w:rFonts w:ascii="Cambria Math" w:hAnsi="Cambria Math"/>
                                <w:sz w:val="20"/>
                                <w:szCs w:val="18"/>
                              </w:rPr>
                              <m:t>φ</m:t>
                            </m:r>
                            <m:ctrlPr>
                              <w:rPr>
                                <w:rFonts w:ascii="Cambria Math" w:hAnsi="Cambria Math"/>
                                <w:sz w:val="20"/>
                                <w:szCs w:val="18"/>
                              </w:rPr>
                            </m:ctrlPr>
                          </m:e>
                        </m:d>
                        <m:r>
                          <m:rPr>
                            <m:sty m:val="p"/>
                          </m:rPr>
                          <w:rPr>
                            <w:rFonts w:ascii="Cambria Math" w:hAnsi="Cambria Math"/>
                            <w:sz w:val="20"/>
                            <w:szCs w:val="18"/>
                          </w:rPr>
                          <m:t>sin</m:t>
                        </m:r>
                        <m:d>
                          <m:dPr>
                            <m:ctrlPr>
                              <w:rPr>
                                <w:rFonts w:ascii="Cambria Math" w:hAnsi="Cambria Math"/>
                                <w:sz w:val="20"/>
                                <w:szCs w:val="18"/>
                              </w:rPr>
                            </m:ctrlPr>
                          </m:dPr>
                          <m:e>
                            <m:r>
                              <m:rPr/>
                              <w:rPr>
                                <w:rFonts w:ascii="Cambria Math" w:hAnsi="Cambria Math"/>
                                <w:sz w:val="20"/>
                                <w:szCs w:val="18"/>
                              </w:rPr>
                              <m:t>θ</m:t>
                            </m:r>
                            <m:ctrlPr>
                              <w:rPr>
                                <w:rFonts w:ascii="Cambria Math" w:hAnsi="Cambria Math"/>
                                <w:sz w:val="20"/>
                                <w:szCs w:val="18"/>
                              </w:rPr>
                            </m:ctrlPr>
                          </m:e>
                        </m:d>
                        <m:r>
                          <m:rPr>
                            <m:sty m:val="p"/>
                          </m:rPr>
                          <w:rPr>
                            <w:rFonts w:ascii="Cambria Math" w:hAnsi="Cambria Math"/>
                            <w:sz w:val="20"/>
                            <w:szCs w:val="18"/>
                          </w:rPr>
                          <m:t>d</m:t>
                        </m:r>
                        <m:r>
                          <m:rPr/>
                          <w:rPr>
                            <w:rFonts w:ascii="Cambria Math" w:hAnsi="Cambria Math"/>
                            <w:sz w:val="20"/>
                            <w:szCs w:val="18"/>
                          </w:rPr>
                          <m:t>θ</m:t>
                        </m:r>
                        <m:r>
                          <m:rPr>
                            <m:sty m:val="p"/>
                          </m:rPr>
                          <w:rPr>
                            <w:rFonts w:ascii="Cambria Math" w:hAnsi="Cambria Math"/>
                            <w:sz w:val="20"/>
                            <w:szCs w:val="18"/>
                          </w:rPr>
                          <m:t>d</m:t>
                        </m:r>
                        <m:r>
                          <m:rPr/>
                          <w:rPr>
                            <w:rFonts w:ascii="Cambria Math" w:hAnsi="Cambria Math"/>
                            <w:sz w:val="20"/>
                            <w:szCs w:val="18"/>
                          </w:rPr>
                          <m:t>φ</m:t>
                        </m:r>
                        <m:ctrlPr>
                          <w:rPr>
                            <w:rFonts w:ascii="Cambria Math" w:hAnsi="Cambria Math"/>
                            <w:sz w:val="20"/>
                            <w:szCs w:val="18"/>
                          </w:rPr>
                        </m:ctrlPr>
                      </m:e>
                    </m:nary>
                    <m:ctrlPr>
                      <w:rPr>
                        <w:rFonts w:ascii="Cambria Math" w:hAnsi="Cambria Math"/>
                        <w:sz w:val="20"/>
                        <w:szCs w:val="18"/>
                      </w:rPr>
                    </m:ctrlPr>
                  </m:e>
                </m:nary>
                <m:ctrlPr>
                  <w:rPr>
                    <w:rFonts w:ascii="Cambria Math" w:hAnsi="Cambria Math"/>
                    <w:sz w:val="20"/>
                    <w:szCs w:val="18"/>
                  </w:rPr>
                </m:ctrlPr>
              </m:den>
            </m:f>
            <m:ctrlPr>
              <w:rPr>
                <w:rFonts w:ascii="Cambria Math" w:hAnsi="Cambria Math"/>
                <w:sz w:val="20"/>
                <w:szCs w:val="18"/>
              </w:rPr>
            </m:ctrlPr>
          </m:e>
        </m:d>
      </m:oMath>
      <w:r>
        <w:rPr>
          <w:sz w:val="20"/>
          <w:szCs w:val="18"/>
        </w:rPr>
        <w:tab/>
      </w:r>
    </w:p>
    <w:p>
      <w:pPr>
        <w:rPr>
          <w:sz w:val="20"/>
          <w:szCs w:val="18"/>
        </w:rPr>
      </w:pPr>
      <w:r>
        <w:rPr>
          <w:sz w:val="20"/>
          <w:szCs w:val="18"/>
        </w:rPr>
        <w:t xml:space="preserve">, where </w:t>
      </w:r>
      <w:r>
        <w:rPr>
          <w:rFonts w:ascii="Cambria Math" w:hAnsi="Cambria Math"/>
          <w:i/>
          <w:sz w:val="20"/>
          <w:szCs w:val="18"/>
        </w:rPr>
        <w:t>A</w:t>
      </w:r>
      <w:r>
        <w:rPr>
          <w:rFonts w:ascii="Cambria Math" w:hAnsi="Cambria Math"/>
          <w:i/>
          <w:sz w:val="20"/>
          <w:szCs w:val="18"/>
          <w:vertAlign w:val="subscript"/>
        </w:rPr>
        <w:t>lin</w:t>
      </w:r>
      <w:r>
        <w:rPr>
          <w:i/>
          <w:sz w:val="20"/>
          <w:szCs w:val="18"/>
        </w:rPr>
        <w:t>(</w:t>
      </w:r>
      <w:r>
        <w:rPr>
          <w:rFonts w:ascii="Symbol" w:hAnsi="Symbol"/>
          <w:i/>
          <w:sz w:val="20"/>
          <w:szCs w:val="18"/>
        </w:rPr>
        <w:t></w:t>
      </w:r>
      <w:r>
        <w:rPr>
          <w:i/>
          <w:sz w:val="20"/>
          <w:szCs w:val="18"/>
        </w:rPr>
        <w:t>,</w:t>
      </w:r>
      <w:r>
        <w:rPr>
          <w:rFonts w:ascii="Symbol" w:hAnsi="Symbol"/>
          <w:i/>
          <w:sz w:val="20"/>
          <w:szCs w:val="18"/>
        </w:rPr>
        <w:t></w:t>
      </w:r>
      <w:r>
        <w:rPr>
          <w:i/>
          <w:sz w:val="20"/>
          <w:szCs w:val="18"/>
        </w:rPr>
        <w:t>)</w:t>
      </w:r>
      <w:r>
        <w:rPr>
          <w:sz w:val="20"/>
          <w:szCs w:val="18"/>
        </w:rPr>
        <w:t xml:space="preserve"> is defined in linear scale as:</w:t>
      </w:r>
    </w:p>
    <w:p>
      <w:pPr>
        <w:pStyle w:val="51"/>
        <w:rPr>
          <w:sz w:val="20"/>
          <w:szCs w:val="18"/>
          <w:lang w:eastAsia="zh-CN"/>
        </w:rPr>
      </w:pPr>
      <w:r>
        <w:rPr>
          <w:sz w:val="20"/>
          <w:szCs w:val="18"/>
        </w:rPr>
        <w:tab/>
      </w:r>
      <m:oMath>
        <m:sSub>
          <m:sSubPr>
            <m:ctrlPr>
              <w:rPr>
                <w:rFonts w:ascii="Cambria Math" w:hAnsi="Cambria Math"/>
                <w:sz w:val="20"/>
                <w:szCs w:val="18"/>
                <w:lang w:eastAsia="zh-CN"/>
              </w:rPr>
            </m:ctrlPr>
          </m:sSubPr>
          <m:e>
            <m:r>
              <m:rPr/>
              <w:rPr>
                <w:rFonts w:ascii="Cambria Math" w:hAnsi="Cambria Math"/>
                <w:sz w:val="20"/>
                <w:szCs w:val="18"/>
                <w:lang w:eastAsia="zh-CN"/>
              </w:rPr>
              <m:t>A</m:t>
            </m:r>
            <m:ctrlPr>
              <w:rPr>
                <w:rFonts w:ascii="Cambria Math" w:hAnsi="Cambria Math"/>
                <w:sz w:val="20"/>
                <w:szCs w:val="18"/>
                <w:lang w:eastAsia="zh-CN"/>
              </w:rPr>
            </m:ctrlPr>
          </m:e>
          <m:sub>
            <m:r>
              <m:rPr/>
              <w:rPr>
                <w:rFonts w:ascii="Cambria Math" w:hAnsi="Cambria Math"/>
                <w:sz w:val="20"/>
                <w:szCs w:val="18"/>
                <w:vertAlign w:val="subscript"/>
              </w:rPr>
              <m:t>lin</m:t>
            </m:r>
            <m:ctrlPr>
              <w:rPr>
                <w:rFonts w:ascii="Cambria Math" w:hAnsi="Cambria Math"/>
                <w:sz w:val="20"/>
                <w:szCs w:val="18"/>
                <w:lang w:eastAsia="zh-CN"/>
              </w:rPr>
            </m:ctrlPr>
          </m:sub>
        </m:sSub>
        <m:d>
          <m:dPr>
            <m:ctrlPr>
              <w:rPr>
                <w:rFonts w:ascii="Cambria Math" w:hAnsi="Cambria Math"/>
                <w:sz w:val="20"/>
                <w:szCs w:val="18"/>
                <w:lang w:eastAsia="zh-CN"/>
              </w:rPr>
            </m:ctrlPr>
          </m:dPr>
          <m:e>
            <m:r>
              <m:rPr/>
              <w:rPr>
                <w:rFonts w:ascii="Cambria Math" w:hAnsi="Cambria Math"/>
                <w:sz w:val="20"/>
                <w:szCs w:val="18"/>
                <w:lang w:eastAsia="zh-CN"/>
              </w:rPr>
              <m:t>θ</m:t>
            </m:r>
            <m:r>
              <m:rPr>
                <m:sty m:val="p"/>
              </m:rPr>
              <w:rPr>
                <w:rFonts w:ascii="Cambria Math" w:hAnsi="Cambria Math"/>
                <w:sz w:val="20"/>
                <w:szCs w:val="18"/>
                <w:lang w:eastAsia="zh-CN"/>
              </w:rPr>
              <m:t>,</m:t>
            </m:r>
            <m:r>
              <m:rPr/>
              <w:rPr>
                <w:rFonts w:ascii="Cambria Math" w:hAnsi="Cambria Math"/>
                <w:sz w:val="20"/>
                <w:szCs w:val="18"/>
                <w:lang w:eastAsia="zh-CN"/>
              </w:rPr>
              <m:t>φ</m:t>
            </m:r>
            <m:ctrlPr>
              <w:rPr>
                <w:rFonts w:ascii="Cambria Math" w:hAnsi="Cambria Math"/>
                <w:sz w:val="20"/>
                <w:szCs w:val="18"/>
                <w:lang w:eastAsia="zh-CN"/>
              </w:rPr>
            </m:ctrlPr>
          </m:e>
        </m:d>
        <m:r>
          <m:rPr>
            <m:sty m:val="p"/>
          </m:rPr>
          <w:rPr>
            <w:rFonts w:ascii="Cambria Math" w:hAnsi="Cambria Math"/>
            <w:sz w:val="20"/>
            <w:szCs w:val="18"/>
            <w:lang w:eastAsia="zh-CN"/>
          </w:rPr>
          <m:t>=</m:t>
        </m:r>
        <m:sSup>
          <m:sSupPr>
            <m:ctrlPr>
              <w:rPr>
                <w:rFonts w:ascii="Cambria Math" w:hAnsi="Cambria Math"/>
                <w:sz w:val="20"/>
                <w:szCs w:val="18"/>
                <w:lang w:eastAsia="zh-CN"/>
              </w:rPr>
            </m:ctrlPr>
          </m:sSupPr>
          <m:e>
            <m:r>
              <m:rPr>
                <m:sty m:val="p"/>
              </m:rPr>
              <w:rPr>
                <w:rFonts w:ascii="Cambria Math" w:hAnsi="Cambria Math"/>
                <w:sz w:val="20"/>
                <w:szCs w:val="18"/>
                <w:lang w:eastAsia="zh-CN"/>
              </w:rPr>
              <m:t>10</m:t>
            </m:r>
            <m:ctrlPr>
              <w:rPr>
                <w:rFonts w:ascii="Cambria Math" w:hAnsi="Cambria Math"/>
                <w:sz w:val="20"/>
                <w:szCs w:val="18"/>
                <w:lang w:eastAsia="zh-CN"/>
              </w:rPr>
            </m:ctrlPr>
          </m:e>
          <m:sup>
            <m:f>
              <m:fPr>
                <m:ctrlPr>
                  <w:rPr>
                    <w:rFonts w:ascii="Cambria Math" w:hAnsi="Cambria Math"/>
                    <w:sz w:val="20"/>
                    <w:szCs w:val="18"/>
                    <w:lang w:eastAsia="zh-CN"/>
                  </w:rPr>
                </m:ctrlPr>
              </m:fPr>
              <m:num>
                <m:r>
                  <m:rPr/>
                  <w:rPr>
                    <w:rFonts w:ascii="Cambria Math" w:hAnsi="Cambria Math"/>
                    <w:sz w:val="20"/>
                    <w:szCs w:val="18"/>
                    <w:lang w:eastAsia="zh-CN"/>
                  </w:rPr>
                  <m:t>A</m:t>
                </m:r>
                <m:d>
                  <m:dPr>
                    <m:ctrlPr>
                      <w:rPr>
                        <w:rFonts w:ascii="Cambria Math" w:hAnsi="Cambria Math"/>
                        <w:sz w:val="20"/>
                        <w:szCs w:val="18"/>
                        <w:lang w:eastAsia="zh-CN"/>
                      </w:rPr>
                    </m:ctrlPr>
                  </m:dPr>
                  <m:e>
                    <m:r>
                      <m:rPr/>
                      <w:rPr>
                        <w:rFonts w:ascii="Cambria Math" w:hAnsi="Cambria Math"/>
                        <w:sz w:val="20"/>
                        <w:szCs w:val="18"/>
                        <w:lang w:eastAsia="zh-CN"/>
                      </w:rPr>
                      <m:t>θ</m:t>
                    </m:r>
                    <m:r>
                      <m:rPr>
                        <m:sty m:val="p"/>
                      </m:rPr>
                      <w:rPr>
                        <w:rFonts w:ascii="Cambria Math" w:hAnsi="Cambria Math"/>
                        <w:sz w:val="20"/>
                        <w:szCs w:val="18"/>
                        <w:lang w:eastAsia="zh-CN"/>
                      </w:rPr>
                      <m:t>,</m:t>
                    </m:r>
                    <m:r>
                      <m:rPr/>
                      <w:rPr>
                        <w:rFonts w:ascii="Cambria Math" w:hAnsi="Cambria Math"/>
                        <w:sz w:val="20"/>
                        <w:szCs w:val="18"/>
                        <w:lang w:eastAsia="zh-CN"/>
                      </w:rPr>
                      <m:t>φ</m:t>
                    </m:r>
                    <m:ctrlPr>
                      <w:rPr>
                        <w:rFonts w:ascii="Cambria Math" w:hAnsi="Cambria Math"/>
                        <w:sz w:val="20"/>
                        <w:szCs w:val="18"/>
                        <w:lang w:eastAsia="zh-CN"/>
                      </w:rPr>
                    </m:ctrlPr>
                  </m:e>
                </m:d>
                <m:ctrlPr>
                  <w:rPr>
                    <w:rFonts w:ascii="Cambria Math" w:hAnsi="Cambria Math"/>
                    <w:sz w:val="20"/>
                    <w:szCs w:val="18"/>
                    <w:lang w:eastAsia="zh-CN"/>
                  </w:rPr>
                </m:ctrlPr>
              </m:num>
              <m:den>
                <m:r>
                  <m:rPr>
                    <m:sty m:val="p"/>
                  </m:rPr>
                  <w:rPr>
                    <w:rFonts w:ascii="Cambria Math" w:hAnsi="Cambria Math"/>
                    <w:sz w:val="20"/>
                    <w:szCs w:val="18"/>
                    <w:lang w:eastAsia="zh-CN"/>
                  </w:rPr>
                  <m:t>10</m:t>
                </m:r>
                <m:ctrlPr>
                  <w:rPr>
                    <w:rFonts w:ascii="Cambria Math" w:hAnsi="Cambria Math"/>
                    <w:sz w:val="20"/>
                    <w:szCs w:val="18"/>
                    <w:lang w:eastAsia="zh-CN"/>
                  </w:rPr>
                </m:ctrlPr>
              </m:den>
            </m:f>
            <m:ctrlPr>
              <w:rPr>
                <w:rFonts w:ascii="Cambria Math" w:hAnsi="Cambria Math"/>
                <w:sz w:val="20"/>
                <w:szCs w:val="18"/>
                <w:lang w:eastAsia="zh-CN"/>
              </w:rPr>
            </m:ctrlPr>
          </m:sup>
        </m:sSup>
      </m:oMath>
      <w:r>
        <w:rPr>
          <w:sz w:val="20"/>
          <w:szCs w:val="18"/>
          <w:lang w:eastAsia="zh-CN"/>
        </w:rPr>
        <w:tab/>
      </w:r>
    </w:p>
    <w:p>
      <w:pPr>
        <w:pStyle w:val="57"/>
        <w:rPr>
          <w:sz w:val="20"/>
          <w:szCs w:val="18"/>
        </w:rPr>
      </w:pPr>
      <w:r>
        <w:rPr>
          <w:sz w:val="20"/>
          <w:szCs w:val="18"/>
        </w:rPr>
        <w:t xml:space="preserve">Table </w:t>
      </w:r>
      <w:r>
        <w:rPr>
          <w:rFonts w:hint="eastAsia"/>
          <w:sz w:val="20"/>
          <w:szCs w:val="18"/>
        </w:rPr>
        <w:t>2.3.2-3</w:t>
      </w:r>
      <w:r>
        <w:rPr>
          <w:sz w:val="20"/>
          <w:szCs w:val="18"/>
        </w:rPr>
        <w:t xml:space="preserve">: BS array antenna parameters </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5620"/>
        <w:gridCol w:w="977"/>
        <w:gridCol w:w="881"/>
        <w:gridCol w:w="881"/>
        <w:gridCol w:w="14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Parameter</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Macro</w:t>
            </w:r>
          </w:p>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Sub-urban</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Macro</w:t>
            </w:r>
          </w:p>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Urban</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Micro</w:t>
            </w:r>
          </w:p>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Urban</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Small cell indoor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Am (dB)</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30</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30</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30</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SLAv (dB)</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30</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30</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30</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3dB (deg.)</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 xml:space="preserve">90 </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90</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90</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3dB (deg.)</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65</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90</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90</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GE,max (dBi)</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6.4</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5.5</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5.5</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LE  (dB)</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2.0</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2.0</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2.0</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(M, N)</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(16, 8)</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(16, 8)</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(8,8)</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(4, 4)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ja-JP"/>
              </w:rPr>
              <w:t xml:space="preserve">Number of supported polarizations, </w:t>
            </w:r>
            <w:r>
              <w:rPr>
                <w:rFonts w:eastAsia="MS Mincho"/>
                <w:b w:val="0"/>
                <w:bCs/>
                <w:lang w:eastAsia="zh-CN"/>
              </w:rPr>
              <w:t>P</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2</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2</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2</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dh (m)</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0.5</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0.5</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0.5</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dv (m)</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0.7</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0.5</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0.5</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ja-JP"/>
              </w:rPr>
              <w:t>Horizontal coverage range (deg.)</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+/- 60</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+/- 60</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+/- 60</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Vertical coverage range (deg.)</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90 to 100</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90 to 120</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90 to 120</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Conducted power (before ohmic loss) per antenna element, Ptx (dBm)</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22</w:t>
            </w:r>
          </w:p>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(Note 4)</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22</w:t>
            </w:r>
          </w:p>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(Note 4)</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16</w:t>
            </w:r>
          </w:p>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(Note 5)</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9</w:t>
            </w:r>
          </w:p>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Mechanical downtilt (deg.)</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6</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10</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N/A</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 xml:space="preserve">N/A </w:t>
            </w:r>
          </w:p>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gridSpan w:val="5"/>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Note 1:</w:t>
            </w:r>
            <w:r>
              <w:rPr>
                <w:rFonts w:eastAsia="MS Mincho"/>
                <w:b w:val="0"/>
                <w:bCs/>
                <w:lang w:eastAsia="ja-JP"/>
              </w:rPr>
              <w:tab/>
            </w:r>
            <w:r>
              <w:rPr>
                <w:rFonts w:eastAsia="MS Mincho"/>
                <w:b w:val="0"/>
                <w:bCs/>
                <w:lang w:eastAsia="ja-JP"/>
              </w:rPr>
              <w:t>MxN means there are M vertical and N horizontal elements</w:t>
            </w:r>
          </w:p>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Note 2:</w:t>
            </w:r>
            <w:r>
              <w:rPr>
                <w:rFonts w:eastAsia="MS Mincho"/>
                <w:b w:val="0"/>
                <w:bCs/>
                <w:lang w:eastAsia="ja-JP"/>
              </w:rPr>
              <w:tab/>
            </w:r>
            <w:r>
              <w:rPr>
                <w:rFonts w:eastAsia="MS Mincho"/>
                <w:b w:val="0"/>
                <w:bCs/>
                <w:lang w:eastAsia="ja-JP"/>
              </w:rPr>
              <w:t xml:space="preserve">LE is included in GE,max </w:t>
            </w:r>
          </w:p>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Note 3:</w:t>
            </w:r>
            <w:r>
              <w:rPr>
                <w:rFonts w:eastAsia="MS Mincho"/>
                <w:b w:val="0"/>
                <w:bCs/>
                <w:lang w:eastAsia="ja-JP"/>
              </w:rPr>
              <w:tab/>
            </w:r>
            <w:r>
              <w:rPr>
                <w:rFonts w:eastAsia="MS Mincho"/>
                <w:b w:val="0"/>
                <w:bCs/>
                <w:lang w:eastAsia="ja-JP"/>
              </w:rPr>
              <w:t>The vertical coverage range includes the mechanical downtilt.</w:t>
            </w:r>
          </w:p>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Note 4:</w:t>
            </w:r>
            <w:r>
              <w:rPr>
                <w:rFonts w:eastAsia="MS Mincho"/>
                <w:b w:val="0"/>
                <w:bCs/>
                <w:lang w:eastAsia="ja-JP"/>
              </w:rPr>
              <w:tab/>
            </w:r>
            <w:r>
              <w:rPr>
                <w:rFonts w:eastAsia="MS Mincho"/>
                <w:b w:val="0"/>
                <w:bCs/>
                <w:lang w:eastAsia="ja-JP"/>
              </w:rPr>
              <w:t>The conducted power per element assumes 16x8x2 elements (i.e. power per H/V polarized element).</w:t>
            </w:r>
          </w:p>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Note 5:</w:t>
            </w:r>
            <w:r>
              <w:rPr>
                <w:rFonts w:eastAsia="MS Mincho"/>
                <w:b w:val="0"/>
                <w:bCs/>
                <w:lang w:eastAsia="ja-JP"/>
              </w:rPr>
              <w:tab/>
            </w:r>
            <w:r>
              <w:rPr>
                <w:rFonts w:eastAsia="MS Mincho"/>
                <w:b w:val="0"/>
                <w:bCs/>
                <w:lang w:eastAsia="ja-JP"/>
              </w:rPr>
              <w:t>The conducted power per element assumes 8x8x2 elements (i.e. power per H/V polarized element).</w:t>
            </w:r>
          </w:p>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Note 6:</w:t>
            </w:r>
            <w:r>
              <w:rPr>
                <w:rFonts w:eastAsia="MS Mincho"/>
                <w:b w:val="0"/>
                <w:bCs/>
                <w:lang w:eastAsia="zh-CN"/>
              </w:rPr>
              <w:tab/>
            </w:r>
            <w:r>
              <w:rPr>
                <w:rFonts w:eastAsia="MS Mincho"/>
                <w:b w:val="0"/>
                <w:bCs/>
                <w:lang w:eastAsia="zh-CN"/>
              </w:rPr>
              <w:t>The conducted power per element assumes 4x4x2 elements (i.e. power per H/V polarized element).</w:t>
            </w:r>
          </w:p>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zh-CN"/>
              </w:rPr>
              <w:t>Note 7:</w:t>
            </w:r>
            <w:r>
              <w:rPr>
                <w:rFonts w:eastAsia="MS Mincho"/>
                <w:b w:val="0"/>
                <w:bCs/>
                <w:lang w:eastAsia="zh-CN"/>
              </w:rPr>
              <w:tab/>
            </w:r>
            <w:r>
              <w:rPr>
                <w:rFonts w:eastAsia="MS Mincho"/>
                <w:b w:val="0"/>
                <w:bCs/>
                <w:lang w:eastAsia="zh-CN"/>
              </w:rPr>
              <w:t>Boresight direction is perpendicular to the ceiling.</w:t>
            </w:r>
          </w:p>
        </w:tc>
      </w:tr>
    </w:tbl>
    <w:p>
      <w:pPr>
        <w:rPr>
          <w:sz w:val="20"/>
          <w:szCs w:val="20"/>
        </w:rPr>
      </w:pPr>
    </w:p>
    <w:p>
      <w:pPr>
        <w:rPr>
          <w:sz w:val="20"/>
          <w:szCs w:val="20"/>
        </w:rPr>
      </w:pPr>
      <w:r>
        <w:rPr>
          <w:sz w:val="20"/>
          <w:szCs w:val="20"/>
        </w:rPr>
        <w:t>Based on the array parameters sets fundamental characteristics such as peak EIRP can be derived. For radiated power considerations peak Equivalent Isotropic Radiated Power (EIRP) is calculated in logarithmical scale calculated as:</w:t>
      </w:r>
    </w:p>
    <w:p>
      <w:pPr>
        <w:jc w:val="center"/>
        <w:rPr>
          <w:sz w:val="20"/>
          <w:szCs w:val="20"/>
        </w:rPr>
      </w:pPr>
      <m:oMath>
        <m:r>
          <m:rPr/>
          <w:rPr>
            <w:rFonts w:ascii="Cambria Math" w:hAnsi="Cambria Math"/>
            <w:sz w:val="20"/>
            <w:szCs w:val="20"/>
          </w:rPr>
          <m:t>EIRP=</m:t>
        </m:r>
        <m:sSub>
          <m:sSubPr>
            <m:ctrlPr>
              <w:rPr>
                <w:rFonts w:ascii="Cambria Math" w:hAnsi="Cambria Math"/>
                <w:i/>
                <w:sz w:val="20"/>
                <w:szCs w:val="20"/>
              </w:rPr>
            </m:ctrlPr>
          </m:sSubPr>
          <m:e>
            <m:r>
              <m:rPr/>
              <w:rPr>
                <w:rFonts w:ascii="Cambria Math" w:hAnsi="Cambria Math"/>
                <w:sz w:val="20"/>
                <w:szCs w:val="20"/>
              </w:rPr>
              <m:t>P</m:t>
            </m:r>
            <m:ctrlPr>
              <w:rPr>
                <w:rFonts w:ascii="Cambria Math" w:hAnsi="Cambria Math"/>
                <w:i/>
                <w:sz w:val="20"/>
                <w:szCs w:val="20"/>
              </w:rPr>
            </m:ctrlPr>
          </m:e>
          <m:sub>
            <m:r>
              <m:rPr/>
              <w:rPr>
                <w:rFonts w:ascii="Cambria Math" w:hAnsi="Cambria Math"/>
                <w:sz w:val="20"/>
                <w:szCs w:val="20"/>
              </w:rPr>
              <m:t>tx</m:t>
            </m:r>
            <m:ctrlPr>
              <w:rPr>
                <w:rFonts w:ascii="Cambria Math" w:hAnsi="Cambria Math"/>
                <w:i/>
                <w:sz w:val="20"/>
                <w:szCs w:val="20"/>
              </w:rPr>
            </m:ctrlPr>
          </m:sub>
        </m:sSub>
        <m:r>
          <m:rPr/>
          <w:rPr>
            <w:rFonts w:ascii="Cambria Math" w:hAnsi="Cambria Math"/>
            <w:sz w:val="20"/>
            <w:szCs w:val="20"/>
          </w:rPr>
          <m:t>+</m:t>
        </m:r>
        <m:sSub>
          <m:sSubPr>
            <m:ctrlPr>
              <w:rPr>
                <w:rFonts w:ascii="Cambria Math" w:hAnsi="Cambria Math"/>
                <w:i/>
                <w:sz w:val="20"/>
                <w:szCs w:val="20"/>
              </w:rPr>
            </m:ctrlPr>
          </m:sSubPr>
          <m:e>
            <m:r>
              <m:rPr/>
              <w:rPr>
                <w:rFonts w:ascii="Cambria Math" w:hAnsi="Cambria Math"/>
                <w:sz w:val="20"/>
                <w:szCs w:val="20"/>
              </w:rPr>
              <m:t>G</m:t>
            </m:r>
            <m:ctrlPr>
              <w:rPr>
                <w:rFonts w:ascii="Cambria Math" w:hAnsi="Cambria Math"/>
                <w:i/>
                <w:sz w:val="20"/>
                <w:szCs w:val="20"/>
              </w:rPr>
            </m:ctrlPr>
          </m:e>
          <m:sub>
            <m:r>
              <m:rPr/>
              <w:rPr>
                <w:rFonts w:ascii="Cambria Math" w:hAnsi="Cambria Math"/>
                <w:sz w:val="20"/>
                <w:szCs w:val="20"/>
              </w:rPr>
              <m:t>E,max</m:t>
            </m:r>
            <m:ctrlPr>
              <w:rPr>
                <w:rFonts w:ascii="Cambria Math" w:hAnsi="Cambria Math"/>
                <w:i/>
                <w:sz w:val="20"/>
                <w:szCs w:val="20"/>
              </w:rPr>
            </m:ctrlPr>
          </m:sub>
        </m:sSub>
        <m:r>
          <m:rPr/>
          <w:rPr>
            <w:rFonts w:ascii="Cambria Math" w:hAnsi="Cambria Math"/>
            <w:sz w:val="20"/>
            <w:szCs w:val="20"/>
          </w:rPr>
          <m:t>+20</m:t>
        </m:r>
        <m:sSub>
          <m:sSubPr>
            <m:ctrlPr>
              <w:rPr>
                <w:rFonts w:ascii="Cambria Math" w:hAnsi="Cambria Math"/>
                <w:i/>
                <w:sz w:val="20"/>
                <w:szCs w:val="20"/>
              </w:rPr>
            </m:ctrlPr>
          </m:sSubPr>
          <m:e>
            <m:r>
              <m:rPr/>
              <w:rPr>
                <w:rFonts w:ascii="Cambria Math" w:hAnsi="Cambria Math"/>
                <w:sz w:val="20"/>
                <w:szCs w:val="20"/>
              </w:rPr>
              <m:t>log</m:t>
            </m:r>
            <m:ctrlPr>
              <w:rPr>
                <w:rFonts w:ascii="Cambria Math" w:hAnsi="Cambria Math"/>
                <w:i/>
                <w:sz w:val="20"/>
                <w:szCs w:val="20"/>
              </w:rPr>
            </m:ctrlPr>
          </m:e>
          <m:sub>
            <m:r>
              <m:rPr/>
              <w:rPr>
                <w:rFonts w:ascii="Cambria Math" w:hAnsi="Cambria Math"/>
                <w:sz w:val="20"/>
                <w:szCs w:val="20"/>
              </w:rPr>
              <m:t>10</m:t>
            </m:r>
            <m:ctrlPr>
              <w:rPr>
                <w:rFonts w:ascii="Cambria Math" w:hAnsi="Cambria Math"/>
                <w:i/>
                <w:sz w:val="20"/>
                <w:szCs w:val="20"/>
              </w:rPr>
            </m:ctrlPr>
          </m:sub>
        </m:sSub>
        <m:d>
          <m:dPr>
            <m:ctrlPr>
              <w:rPr>
                <w:rFonts w:ascii="Cambria Math" w:hAnsi="Cambria Math"/>
                <w:i/>
                <w:sz w:val="20"/>
                <w:szCs w:val="20"/>
              </w:rPr>
            </m:ctrlPr>
          </m:dPr>
          <m:e>
            <m:r>
              <m:rPr/>
              <w:rPr>
                <w:rFonts w:ascii="Cambria Math" w:hAnsi="Cambria Math"/>
                <w:sz w:val="20"/>
                <w:szCs w:val="20"/>
              </w:rPr>
              <m:t>MN</m:t>
            </m:r>
            <m:ctrlPr>
              <w:rPr>
                <w:rFonts w:ascii="Cambria Math" w:hAnsi="Cambria Math"/>
                <w:i/>
                <w:sz w:val="20"/>
                <w:szCs w:val="20"/>
              </w:rPr>
            </m:ctrlPr>
          </m:e>
        </m:d>
        <m:r>
          <m:rPr/>
          <w:rPr>
            <w:rFonts w:ascii="Cambria Math" w:hAnsi="Cambria Math"/>
            <w:sz w:val="20"/>
            <w:szCs w:val="20"/>
          </w:rPr>
          <m:t>+10</m:t>
        </m:r>
        <m:sSub>
          <m:sSubPr>
            <m:ctrlPr>
              <w:rPr>
                <w:rFonts w:ascii="Cambria Math" w:hAnsi="Cambria Math"/>
                <w:i/>
                <w:sz w:val="20"/>
                <w:szCs w:val="20"/>
              </w:rPr>
            </m:ctrlPr>
          </m:sSubPr>
          <m:e>
            <m:r>
              <m:rPr/>
              <w:rPr>
                <w:rFonts w:ascii="Cambria Math" w:hAnsi="Cambria Math"/>
                <w:sz w:val="20"/>
                <w:szCs w:val="20"/>
              </w:rPr>
              <m:t>log</m:t>
            </m:r>
            <m:ctrlPr>
              <w:rPr>
                <w:rFonts w:ascii="Cambria Math" w:hAnsi="Cambria Math"/>
                <w:i/>
                <w:sz w:val="20"/>
                <w:szCs w:val="20"/>
              </w:rPr>
            </m:ctrlPr>
          </m:e>
          <m:sub>
            <m:r>
              <m:rPr/>
              <w:rPr>
                <w:rFonts w:ascii="Cambria Math" w:hAnsi="Cambria Math"/>
                <w:sz w:val="20"/>
                <w:szCs w:val="20"/>
              </w:rPr>
              <m:t>10</m:t>
            </m:r>
            <m:ctrlPr>
              <w:rPr>
                <w:rFonts w:ascii="Cambria Math" w:hAnsi="Cambria Math"/>
                <w:i/>
                <w:sz w:val="20"/>
                <w:szCs w:val="20"/>
              </w:rPr>
            </m:ctrlPr>
          </m:sub>
        </m:sSub>
        <m:d>
          <m:dPr>
            <m:ctrlPr>
              <w:rPr>
                <w:rFonts w:ascii="Cambria Math" w:hAnsi="Cambria Math"/>
                <w:i/>
                <w:sz w:val="20"/>
                <w:szCs w:val="20"/>
              </w:rPr>
            </m:ctrlPr>
          </m:dPr>
          <m:e>
            <m:r>
              <m:rPr/>
              <w:rPr>
                <w:rFonts w:ascii="Cambria Math" w:hAnsi="Cambria Math"/>
                <w:sz w:val="20"/>
                <w:szCs w:val="20"/>
              </w:rPr>
              <m:t>P</m:t>
            </m:r>
            <m:ctrlPr>
              <w:rPr>
                <w:rFonts w:ascii="Cambria Math" w:hAnsi="Cambria Math"/>
                <w:i/>
                <w:sz w:val="20"/>
                <w:szCs w:val="20"/>
              </w:rPr>
            </m:ctrlPr>
          </m:e>
        </m:d>
      </m:oMath>
      <w:r>
        <w:rPr>
          <w:sz w:val="20"/>
          <w:szCs w:val="20"/>
        </w:rPr>
        <w:t xml:space="preserve"> </w:t>
      </w:r>
      <w:r>
        <w:rPr>
          <w:sz w:val="20"/>
          <w:szCs w:val="20"/>
        </w:rPr>
        <w:tab/>
      </w:r>
    </w:p>
    <w:p>
      <w:pPr>
        <w:rPr>
          <w:sz w:val="20"/>
          <w:szCs w:val="20"/>
        </w:rPr>
      </w:pPr>
      <w:r>
        <w:rPr>
          <w:sz w:val="20"/>
          <w:szCs w:val="20"/>
        </w:rPr>
        <w:t xml:space="preserve">, where </w:t>
      </w:r>
      <w:r>
        <w:rPr>
          <w:rFonts w:ascii="Cambria Math" w:hAnsi="Cambria Math"/>
          <w:i/>
          <w:iCs/>
          <w:sz w:val="20"/>
          <w:szCs w:val="20"/>
        </w:rPr>
        <w:t>P</w:t>
      </w:r>
      <w:r>
        <w:rPr>
          <w:sz w:val="20"/>
          <w:szCs w:val="20"/>
        </w:rPr>
        <w:t xml:space="preserve">, </w:t>
      </w:r>
      <w:r>
        <w:rPr>
          <w:rFonts w:ascii="Cambria Math" w:hAnsi="Cambria Math"/>
          <w:i/>
          <w:iCs/>
          <w:sz w:val="20"/>
          <w:szCs w:val="20"/>
        </w:rPr>
        <w:t>M</w:t>
      </w:r>
      <w:r>
        <w:rPr>
          <w:sz w:val="20"/>
          <w:szCs w:val="20"/>
        </w:rPr>
        <w:t xml:space="preserve">, </w:t>
      </w:r>
      <w:r>
        <w:rPr>
          <w:rFonts w:ascii="Cambria Math" w:hAnsi="Cambria Math"/>
          <w:i/>
          <w:iCs/>
          <w:sz w:val="20"/>
          <w:szCs w:val="20"/>
        </w:rPr>
        <w:t>N</w:t>
      </w:r>
      <w:r>
        <w:rPr>
          <w:sz w:val="20"/>
          <w:szCs w:val="20"/>
        </w:rPr>
        <w:t xml:space="preserve">, </w:t>
      </w:r>
      <w:r>
        <w:rPr>
          <w:rFonts w:ascii="Cambria Math" w:hAnsi="Cambria Math"/>
          <w:i/>
          <w:iCs/>
          <w:sz w:val="20"/>
          <w:szCs w:val="20"/>
        </w:rPr>
        <w:t>P</w:t>
      </w:r>
      <w:r>
        <w:rPr>
          <w:rFonts w:ascii="Cambria Math" w:hAnsi="Cambria Math"/>
          <w:i/>
          <w:iCs/>
          <w:sz w:val="20"/>
          <w:szCs w:val="20"/>
          <w:vertAlign w:val="subscript"/>
        </w:rPr>
        <w:t>tx</w:t>
      </w:r>
      <w:r>
        <w:rPr>
          <w:sz w:val="20"/>
          <w:szCs w:val="20"/>
        </w:rPr>
        <w:t xml:space="preserve">, </w:t>
      </w:r>
      <w:r>
        <w:rPr>
          <w:rFonts w:ascii="Cambria Math" w:hAnsi="Cambria Math"/>
          <w:i/>
          <w:iCs/>
          <w:sz w:val="20"/>
          <w:szCs w:val="20"/>
        </w:rPr>
        <w:t>G</w:t>
      </w:r>
      <w:r>
        <w:rPr>
          <w:rFonts w:ascii="Cambria Math" w:hAnsi="Cambria Math"/>
          <w:i/>
          <w:iCs/>
          <w:sz w:val="20"/>
          <w:szCs w:val="20"/>
          <w:vertAlign w:val="subscript"/>
        </w:rPr>
        <w:t>E,max</w:t>
      </w:r>
      <w:r>
        <w:rPr>
          <w:sz w:val="20"/>
          <w:szCs w:val="20"/>
        </w:rPr>
        <w:t xml:space="preserve"> is given by Table </w:t>
      </w:r>
      <w:r>
        <w:rPr>
          <w:rFonts w:hint="eastAsia"/>
          <w:sz w:val="20"/>
          <w:szCs w:val="20"/>
        </w:rPr>
        <w:t>2.3.2-3</w:t>
      </w:r>
      <w:r>
        <w:rPr>
          <w:sz w:val="20"/>
          <w:szCs w:val="20"/>
        </w:rPr>
        <w:t>.</w:t>
      </w:r>
    </w:p>
    <w:p>
      <w:pPr>
        <w:pStyle w:val="64"/>
        <w:bidi w:val="0"/>
        <w:ind w:left="0" w:leftChars="0" w:firstLine="0" w:firstLineChars="0"/>
        <w:rPr>
          <w:rFonts w:hint="default"/>
          <w:sz w:val="20"/>
          <w:szCs w:val="20"/>
          <w:lang w:val="en-US" w:eastAsia="zh-CN"/>
        </w:rPr>
      </w:pPr>
    </w:p>
    <w:p>
      <w:pPr>
        <w:pStyle w:val="64"/>
        <w:bidi w:val="0"/>
        <w:ind w:left="0" w:leftChars="0" w:firstLine="0" w:firstLineChars="0"/>
        <w:rPr>
          <w:rFonts w:hint="default"/>
          <w:sz w:val="20"/>
          <w:szCs w:val="20"/>
          <w:lang w:val="en-US" w:eastAsia="zh-CN"/>
        </w:rPr>
      </w:pPr>
      <w:r>
        <w:rPr>
          <w:rFonts w:hint="eastAsia"/>
          <w:sz w:val="20"/>
          <w:szCs w:val="20"/>
          <w:lang w:val="en-US" w:eastAsia="zh-CN"/>
        </w:rPr>
        <w:t xml:space="preserve">According to TR 38.921, </w:t>
      </w:r>
      <w:r>
        <w:rPr>
          <w:rFonts w:hint="default"/>
          <w:sz w:val="20"/>
          <w:szCs w:val="20"/>
          <w:lang w:val="en-US" w:eastAsia="zh-CN"/>
        </w:rPr>
        <w:t xml:space="preserve">UE </w:t>
      </w:r>
      <w:r>
        <w:rPr>
          <w:rFonts w:hint="eastAsia"/>
          <w:sz w:val="20"/>
          <w:szCs w:val="20"/>
          <w:lang w:val="en-US" w:eastAsia="zh-CN"/>
        </w:rPr>
        <w:t xml:space="preserve">operating in 10 - 10.5 GHz </w:t>
      </w:r>
      <w:r>
        <w:rPr>
          <w:rFonts w:hint="default"/>
          <w:sz w:val="20"/>
          <w:szCs w:val="20"/>
          <w:lang w:val="en-US" w:eastAsia="zh-CN"/>
        </w:rPr>
        <w:t>will most likely therefore have a conducted interface with an assumed isotropic radiation pattern antenna and no beamforming.</w:t>
      </w:r>
    </w:p>
    <w:p>
      <w:pPr>
        <w:pStyle w:val="64"/>
        <w:bidi w:val="0"/>
        <w:ind w:left="0" w:leftChars="0" w:firstLine="0" w:firstLineChars="0"/>
        <w:rPr>
          <w:rFonts w:hint="default"/>
          <w:sz w:val="20"/>
          <w:szCs w:val="20"/>
          <w:lang w:val="en-US" w:eastAsia="zh-CN"/>
        </w:rPr>
      </w:pPr>
    </w:p>
    <w:p>
      <w:pPr>
        <w:autoSpaceDE/>
        <w:autoSpaceDN/>
        <w:adjustRightInd/>
        <w:snapToGrid/>
        <w:spacing w:before="0" w:beforeLines="-2147483648" w:after="0" w:afterLines="-2147483648" w:line="240" w:lineRule="auto"/>
        <w:jc w:val="both"/>
        <w:rPr>
          <w:lang w:eastAsia="zh-CN"/>
        </w:rPr>
      </w:pPr>
      <w:r>
        <w:rPr>
          <w:rFonts w:hint="eastAsia" w:cs="Times New Roman"/>
          <w:b/>
          <w:bCs/>
          <w:sz w:val="20"/>
          <w:szCs w:val="20"/>
          <w:lang w:val="en-US" w:eastAsia="zh-CN"/>
        </w:rPr>
        <w:t>Proposal 5: To use TN BS and UE antenna and beam forming pattern modelling in TS 38.921 for 11GHz carrier frequency for Ku band coexistence study.</w:t>
      </w:r>
    </w:p>
    <w:p>
      <w:pPr>
        <w:pStyle w:val="64"/>
        <w:bidi w:val="0"/>
        <w:ind w:left="0" w:leftChars="0" w:firstLine="0" w:firstLineChars="0"/>
        <w:rPr>
          <w:rFonts w:hint="default"/>
          <w:sz w:val="20"/>
          <w:szCs w:val="20"/>
          <w:lang w:val="en-US" w:eastAsia="zh-CN"/>
        </w:rPr>
      </w:pPr>
    </w:p>
    <w:p>
      <w:pPr>
        <w:pStyle w:val="5"/>
        <w:numPr>
          <w:ilvl w:val="2"/>
          <w:numId w:val="0"/>
        </w:numPr>
        <w:bidi w:val="0"/>
        <w:ind w:leftChars="0" w:right="0" w:rightChars="0"/>
        <w:rPr>
          <w:rFonts w:hint="default" w:eastAsia="宋体"/>
          <w:sz w:val="22"/>
          <w:szCs w:val="18"/>
          <w:lang w:val="en-US" w:eastAsia="zh-CN"/>
        </w:rPr>
      </w:pPr>
      <w:r>
        <w:rPr>
          <w:rFonts w:hint="eastAsia" w:eastAsia="宋体" w:cs="Arial"/>
          <w:b w:val="0"/>
          <w:bCs w:val="0"/>
          <w:sz w:val="22"/>
          <w:szCs w:val="18"/>
          <w:lang w:val="en-US" w:eastAsia="zh-CN"/>
        </w:rPr>
        <w:t>2.2.2.2</w:t>
      </w:r>
      <w:r>
        <w:rPr>
          <w:rFonts w:cs="Arial"/>
          <w:b w:val="0"/>
          <w:bCs w:val="0"/>
          <w:sz w:val="22"/>
          <w:szCs w:val="18"/>
        </w:rPr>
        <w:tab/>
      </w:r>
      <w:r>
        <w:rPr>
          <w:rFonts w:hint="eastAsia" w:cs="Arial"/>
          <w:b w:val="0"/>
          <w:bCs w:val="0"/>
          <w:sz w:val="22"/>
          <w:szCs w:val="18"/>
        </w:rPr>
        <w:t>T</w:t>
      </w:r>
      <w:r>
        <w:rPr>
          <w:rFonts w:cs="Arial"/>
          <w:b w:val="0"/>
          <w:bCs w:val="0"/>
          <w:sz w:val="22"/>
          <w:szCs w:val="18"/>
        </w:rPr>
        <w:t>N BS antenna and beam forming pattern modelling</w:t>
      </w:r>
      <w:r>
        <w:rPr>
          <w:rFonts w:hint="eastAsia" w:eastAsia="宋体" w:cs="Arial"/>
          <w:b w:val="0"/>
          <w:bCs w:val="0"/>
          <w:sz w:val="22"/>
          <w:szCs w:val="18"/>
          <w:lang w:val="en-US" w:eastAsia="zh-CN"/>
        </w:rPr>
        <w:t xml:space="preserve"> for 14GHz carrier frequency</w:t>
      </w:r>
    </w:p>
    <w:p>
      <w:pPr>
        <w:spacing w:after="180"/>
        <w:rPr>
          <w:szCs w:val="20"/>
          <w:lang w:val="en-GB"/>
        </w:rPr>
      </w:pPr>
      <w:r>
        <w:rPr>
          <w:szCs w:val="20"/>
          <w:lang w:val="en-GB"/>
        </w:rPr>
        <w:t xml:space="preserve">To model an AAS BS equipped with a sub-array antenna geometry an extended antenna model is required. A sub-array antenna geometry is created by combining vertical elements to sub-arrays as indicated in Figure </w:t>
      </w:r>
      <w:r>
        <w:rPr>
          <w:szCs w:val="20"/>
          <w:lang w:val="en-GB" w:eastAsia="ja-JP"/>
        </w:rPr>
        <w:t>6.1</w:t>
      </w:r>
      <w:r>
        <w:rPr>
          <w:szCs w:val="20"/>
          <w:lang w:val="en-GB"/>
        </w:rPr>
        <w:t xml:space="preserve">.2.3.2-1. The antenna model extension was created to model AAS base station operating within the frequency range </w:t>
      </w:r>
      <w:r>
        <w:rPr>
          <w:rFonts w:eastAsia="宋体"/>
          <w:szCs w:val="21"/>
          <w:lang w:val="en-GB" w:eastAsia="zh-CN"/>
        </w:rPr>
        <w:t>14800 - 15350 MHz</w:t>
      </w:r>
      <w:r>
        <w:rPr>
          <w:szCs w:val="20"/>
          <w:lang w:val="en-GB"/>
        </w:rPr>
        <w:t xml:space="preserve"> required for sharing studies in ITU-R.</w:t>
      </w:r>
    </w:p>
    <w:p>
      <w:pPr>
        <w:keepNext/>
        <w:keepLines/>
        <w:spacing w:before="60" w:after="180"/>
        <w:jc w:val="center"/>
        <w:rPr>
          <w:rFonts w:ascii="Arial" w:hAnsi="Arial"/>
          <w:b/>
          <w:szCs w:val="20"/>
          <w:lang w:val="en-GB"/>
        </w:rPr>
      </w:pPr>
      <w:r>
        <w:rPr>
          <w:rFonts w:ascii="Arial" w:hAnsi="Arial"/>
          <w:b/>
          <w:szCs w:val="20"/>
          <w:lang w:val="en-GB"/>
        </w:rPr>
        <w:drawing>
          <wp:inline distT="0" distB="0" distL="0" distR="0">
            <wp:extent cx="2781300" cy="2590800"/>
            <wp:effectExtent l="0" t="0" r="762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781300" cy="2590800"/>
                    </a:xfrm>
                    <a:prstGeom prst="rect">
                      <a:avLst/>
                    </a:prstGeom>
                    <a:noFill/>
                    <a:ln>
                      <a:noFill/>
                    </a:ln>
                  </pic:spPr>
                </pic:pic>
              </a:graphicData>
            </a:graphic>
          </wp:inline>
        </w:drawing>
      </w:r>
    </w:p>
    <w:p>
      <w:pPr>
        <w:keepLines/>
        <w:spacing w:after="240"/>
        <w:jc w:val="center"/>
        <w:rPr>
          <w:rFonts w:ascii="Arial" w:hAnsi="Arial"/>
          <w:b/>
          <w:szCs w:val="20"/>
          <w:lang w:val="en-GB" w:eastAsia="zh-CN"/>
        </w:rPr>
      </w:pPr>
      <w:r>
        <w:rPr>
          <w:rFonts w:ascii="Arial" w:hAnsi="Arial"/>
          <w:b/>
          <w:szCs w:val="20"/>
          <w:lang w:val="en-GB" w:eastAsia="zh-CN"/>
        </w:rPr>
        <w:t xml:space="preserve">Figure </w:t>
      </w:r>
      <w:r>
        <w:rPr>
          <w:rFonts w:ascii="Arial" w:hAnsi="Arial"/>
          <w:b/>
          <w:szCs w:val="20"/>
          <w:lang w:val="en-GB" w:eastAsia="ja-JP"/>
        </w:rPr>
        <w:t>6.1</w:t>
      </w:r>
      <w:r>
        <w:rPr>
          <w:rFonts w:ascii="Arial" w:hAnsi="Arial"/>
          <w:b/>
          <w:szCs w:val="20"/>
          <w:lang w:val="en-GB" w:eastAsia="zh-CN"/>
        </w:rPr>
        <w:t>.2.3.2-1: Sub-array structure</w:t>
      </w:r>
    </w:p>
    <w:p>
      <w:pPr>
        <w:spacing w:after="180"/>
        <w:rPr>
          <w:szCs w:val="20"/>
          <w:lang w:val="en-GB"/>
        </w:rPr>
      </w:pPr>
      <w:r>
        <w:rPr>
          <w:szCs w:val="20"/>
          <w:lang w:val="en-GB"/>
        </w:rPr>
        <w:t>In Table 6.1.2.3.2-1, the parameters used by the parameterized array antenna model supporting sub-array geometries are described.</w:t>
      </w:r>
    </w:p>
    <w:p>
      <w:pPr>
        <w:keepNext/>
        <w:keepLines/>
        <w:spacing w:before="60" w:after="180"/>
        <w:jc w:val="center"/>
        <w:rPr>
          <w:rFonts w:ascii="Arial" w:hAnsi="Arial"/>
          <w:b/>
          <w:szCs w:val="20"/>
          <w:lang w:val="en-GB"/>
        </w:rPr>
      </w:pPr>
      <w:r>
        <w:rPr>
          <w:rFonts w:ascii="Arial" w:hAnsi="Arial"/>
          <w:b/>
          <w:szCs w:val="20"/>
          <w:lang w:val="en-GB"/>
        </w:rPr>
        <w:t>Table 6.1.2.3.2-1: Extended parameter definitions</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927"/>
        <w:gridCol w:w="3498"/>
        <w:gridCol w:w="787"/>
        <w:gridCol w:w="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b/>
                <w:sz w:val="18"/>
                <w:szCs w:val="20"/>
                <w:lang w:val="en-GB"/>
              </w:rPr>
            </w:pPr>
            <w:r>
              <w:rPr>
                <w:rFonts w:ascii="Arial" w:hAnsi="Arial"/>
                <w:b/>
                <w:sz w:val="18"/>
                <w:szCs w:val="20"/>
                <w:lang w:val="en-GB"/>
              </w:rPr>
              <w:t>Level</w:t>
            </w: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b/>
                <w:sz w:val="18"/>
                <w:szCs w:val="20"/>
                <w:lang w:val="en-GB"/>
              </w:rPr>
            </w:pPr>
            <w:r>
              <w:rPr>
                <w:rFonts w:ascii="Arial" w:hAnsi="Arial"/>
                <w:b/>
                <w:sz w:val="18"/>
                <w:szCs w:val="20"/>
                <w:lang w:val="en-GB"/>
              </w:rPr>
              <w:t>Parameter</w:t>
            </w: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b/>
                <w:sz w:val="18"/>
                <w:szCs w:val="20"/>
                <w:lang w:val="en-GB"/>
              </w:rPr>
            </w:pPr>
            <w:r>
              <w:rPr>
                <w:rFonts w:ascii="Arial" w:hAnsi="Arial"/>
                <w:b/>
                <w:sz w:val="18"/>
                <w:szCs w:val="20"/>
                <w:lang w:val="en-GB"/>
              </w:rPr>
              <w:t>Symbol</w:t>
            </w: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b/>
                <w:sz w:val="18"/>
                <w:szCs w:val="20"/>
                <w:lang w:val="en-GB"/>
              </w:rPr>
            </w:pPr>
            <w:r>
              <w:rPr>
                <w:rFonts w:ascii="Arial" w:hAnsi="Arial"/>
                <w:b/>
                <w:sz w:val="18"/>
                <w:szCs w:val="20"/>
                <w:lang w:val="en-GB"/>
              </w:rPr>
              <w:t>Unit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vMerge w:val="restart"/>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eastAsia="zh-CN"/>
              </w:rPr>
            </w:pPr>
          </w:p>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eastAsia="zh-CN"/>
              </w:rPr>
            </w:pPr>
          </w:p>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eastAsia="zh-CN"/>
              </w:rPr>
            </w:pPr>
            <w:r>
              <w:rPr>
                <w:rFonts w:ascii="Arial" w:hAnsi="Arial"/>
                <w:sz w:val="18"/>
                <w:szCs w:val="20"/>
                <w:lang w:val="en-GB" w:eastAsia="zh-CN"/>
              </w:rPr>
              <w:t>Element</w:t>
            </w: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eastAsia="zh-CN"/>
              </w:rPr>
            </w:pPr>
            <w:r>
              <w:rPr>
                <w:rFonts w:ascii="Arial" w:hAnsi="Arial"/>
                <w:sz w:val="18"/>
                <w:szCs w:val="20"/>
                <w:lang w:val="en-GB" w:eastAsia="zh-CN"/>
              </w:rPr>
              <w:t>Front to back ratio</w:t>
            </w: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Cambria Math" w:hAnsi="Cambria Math"/>
                <w:sz w:val="18"/>
                <w:szCs w:val="20"/>
                <w:lang w:val="en-GB" w:eastAsia="zh-CN"/>
              </w:rPr>
            </w:pPr>
            <w:r>
              <w:rPr>
                <w:rFonts w:ascii="Cambria Math" w:hAnsi="Cambria Math"/>
                <w:i/>
                <w:sz w:val="18"/>
                <w:szCs w:val="20"/>
                <w:lang w:val="en-GB" w:eastAsia="zh-CN"/>
              </w:rPr>
              <w:t>A</w:t>
            </w:r>
            <w:r>
              <w:rPr>
                <w:rFonts w:ascii="Cambria Math" w:hAnsi="Cambria Math"/>
                <w:i/>
                <w:sz w:val="18"/>
                <w:szCs w:val="20"/>
                <w:vertAlign w:val="subscript"/>
                <w:lang w:val="en-GB" w:eastAsia="zh-CN"/>
              </w:rPr>
              <w:t>m</w:t>
            </w: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eastAsia="zh-CN"/>
              </w:rPr>
            </w:pPr>
            <w:r>
              <w:rPr>
                <w:rFonts w:ascii="Arial" w:hAnsi="Arial"/>
                <w:sz w:val="18"/>
                <w:szCs w:val="20"/>
                <w:lang w:val="en-GB" w:eastAsia="zh-CN"/>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vMerge w:val="continue"/>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rPr>
            </w:pP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rPr>
            </w:pPr>
            <w:r>
              <w:rPr>
                <w:rFonts w:ascii="Arial" w:hAnsi="Arial"/>
                <w:sz w:val="18"/>
                <w:szCs w:val="20"/>
                <w:lang w:val="en-GB"/>
              </w:rPr>
              <w:t>Side lobe suppression</w:t>
            </w: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Cambria Math" w:hAnsi="Cambria Math"/>
                <w:sz w:val="18"/>
                <w:szCs w:val="20"/>
                <w:lang w:val="en-GB"/>
              </w:rPr>
            </w:pPr>
            <w:r>
              <w:rPr>
                <w:rFonts w:ascii="Cambria Math" w:hAnsi="Cambria Math"/>
                <w:i/>
                <w:sz w:val="18"/>
                <w:szCs w:val="20"/>
                <w:lang w:val="en-GB"/>
              </w:rPr>
              <w:t>SLA</w:t>
            </w:r>
            <w:r>
              <w:rPr>
                <w:rFonts w:ascii="Cambria Math" w:hAnsi="Cambria Math"/>
                <w:i/>
                <w:sz w:val="18"/>
                <w:szCs w:val="20"/>
                <w:vertAlign w:val="subscript"/>
                <w:lang w:val="en-GB"/>
              </w:rPr>
              <w:t>v</w:t>
            </w: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rPr>
            </w:pPr>
            <w:r>
              <w:rPr>
                <w:rFonts w:ascii="Arial" w:hAnsi="Arial"/>
                <w:sz w:val="18"/>
                <w:szCs w:val="20"/>
                <w:lang w:val="en-GB"/>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vMerge w:val="continue"/>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rPr>
            </w:pP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rPr>
            </w:pPr>
            <w:r>
              <w:rPr>
                <w:rFonts w:ascii="Arial" w:hAnsi="Arial"/>
                <w:sz w:val="18"/>
                <w:szCs w:val="20"/>
                <w:lang w:val="en-GB"/>
              </w:rPr>
              <w:t>Horizontal half power beamwidth</w:t>
            </w: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Cambria Math" w:hAnsi="Cambria Math"/>
                <w:sz w:val="18"/>
                <w:szCs w:val="20"/>
                <w:lang w:val="en-GB"/>
              </w:rPr>
            </w:pPr>
            <w:r>
              <w:rPr>
                <w:rFonts w:ascii="Symbol" w:hAnsi="Symbol"/>
                <w:i/>
                <w:sz w:val="18"/>
                <w:szCs w:val="20"/>
                <w:lang w:val="en-GB"/>
              </w:rPr>
              <w:t></w:t>
            </w:r>
            <w:r>
              <w:rPr>
                <w:rFonts w:ascii="Cambria Math" w:hAnsi="Cambria Math"/>
                <w:i/>
                <w:sz w:val="18"/>
                <w:szCs w:val="20"/>
                <w:vertAlign w:val="subscript"/>
                <w:lang w:val="en-GB"/>
              </w:rPr>
              <w:t>3dB</w:t>
            </w: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rPr>
            </w:pPr>
            <w:r>
              <w:rPr>
                <w:rFonts w:ascii="Arial" w:hAnsi="Arial"/>
                <w:sz w:val="18"/>
                <w:szCs w:val="20"/>
                <w:lang w:val="en-GB"/>
              </w:rPr>
              <w:t>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vMerge w:val="continue"/>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rPr>
            </w:pP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rPr>
            </w:pPr>
            <w:r>
              <w:rPr>
                <w:rFonts w:ascii="Arial" w:hAnsi="Arial"/>
                <w:sz w:val="18"/>
                <w:szCs w:val="20"/>
                <w:lang w:val="en-GB"/>
              </w:rPr>
              <w:t>Vertical half power beamwidth</w:t>
            </w: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Cambria Math" w:hAnsi="Cambria Math"/>
                <w:sz w:val="18"/>
                <w:szCs w:val="20"/>
                <w:lang w:val="en-GB"/>
              </w:rPr>
            </w:pPr>
            <w:r>
              <w:rPr>
                <w:rFonts w:ascii="Symbol" w:hAnsi="Symbol"/>
                <w:i/>
                <w:sz w:val="18"/>
                <w:szCs w:val="20"/>
                <w:lang w:val="en-GB"/>
              </w:rPr>
              <w:t></w:t>
            </w:r>
            <w:r>
              <w:rPr>
                <w:rFonts w:ascii="Cambria Math" w:hAnsi="Cambria Math"/>
                <w:i/>
                <w:sz w:val="18"/>
                <w:szCs w:val="20"/>
                <w:vertAlign w:val="subscript"/>
                <w:lang w:val="en-GB"/>
              </w:rPr>
              <w:t>3dB</w:t>
            </w: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rPr>
            </w:pPr>
            <w:r>
              <w:rPr>
                <w:rFonts w:ascii="Arial" w:hAnsi="Arial"/>
                <w:sz w:val="18"/>
                <w:szCs w:val="20"/>
                <w:lang w:val="en-GB"/>
              </w:rPr>
              <w:t>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vMerge w:val="continue"/>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rPr>
            </w:pP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rPr>
            </w:pPr>
            <w:r>
              <w:rPr>
                <w:rFonts w:ascii="Arial" w:hAnsi="Arial"/>
                <w:sz w:val="18"/>
                <w:szCs w:val="20"/>
                <w:lang w:val="en-GB"/>
              </w:rPr>
              <w:t>Array element peak gain</w:t>
            </w: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Cambria Math" w:hAnsi="Cambria Math"/>
                <w:sz w:val="18"/>
                <w:szCs w:val="20"/>
                <w:lang w:val="en-GB"/>
              </w:rPr>
            </w:pPr>
            <w:r>
              <w:rPr>
                <w:rFonts w:ascii="Cambria Math" w:hAnsi="Cambria Math"/>
                <w:i/>
                <w:sz w:val="18"/>
                <w:szCs w:val="20"/>
                <w:lang w:val="en-GB"/>
              </w:rPr>
              <w:t>G</w:t>
            </w:r>
            <w:r>
              <w:rPr>
                <w:rFonts w:ascii="Cambria Math" w:hAnsi="Cambria Math"/>
                <w:i/>
                <w:sz w:val="18"/>
                <w:szCs w:val="20"/>
                <w:vertAlign w:val="subscript"/>
                <w:lang w:val="en-GB"/>
              </w:rPr>
              <w:t>E,max</w:t>
            </w: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rPr>
            </w:pPr>
            <w:r>
              <w:rPr>
                <w:rFonts w:ascii="Arial" w:hAnsi="Arial"/>
                <w:sz w:val="18"/>
                <w:szCs w:val="20"/>
                <w:lang w:val="en-GB"/>
              </w:rPr>
              <w:t>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vMerge w:val="restart"/>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rPr>
            </w:pPr>
          </w:p>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rPr>
            </w:pPr>
            <w:r>
              <w:rPr>
                <w:rFonts w:ascii="Arial" w:hAnsi="Arial"/>
                <w:sz w:val="18"/>
                <w:szCs w:val="20"/>
                <w:lang w:val="en-GB"/>
              </w:rPr>
              <w:t>Sub-array</w:t>
            </w: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rPr>
            </w:pPr>
            <w:r>
              <w:rPr>
                <w:rFonts w:ascii="Arial" w:hAnsi="Arial"/>
                <w:sz w:val="18"/>
                <w:szCs w:val="20"/>
                <w:lang w:val="en-GB"/>
              </w:rPr>
              <w:t>Number of element rows in sub-array</w:t>
            </w: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Cambria Math" w:hAnsi="Cambria Math"/>
                <w:i/>
                <w:sz w:val="18"/>
                <w:szCs w:val="20"/>
                <w:lang w:val="en-GB"/>
              </w:rPr>
            </w:pPr>
            <w:r>
              <w:rPr>
                <w:rFonts w:ascii="Cambria Math" w:hAnsi="Cambria Math"/>
                <w:i/>
                <w:sz w:val="18"/>
                <w:szCs w:val="20"/>
                <w:lang w:val="en-GB"/>
              </w:rPr>
              <w:t>M</w:t>
            </w:r>
            <w:r>
              <w:rPr>
                <w:rFonts w:ascii="Cambria Math" w:hAnsi="Cambria Math"/>
                <w:i/>
                <w:sz w:val="18"/>
                <w:szCs w:val="20"/>
                <w:vertAlign w:val="subscript"/>
                <w:lang w:val="en-GB"/>
              </w:rPr>
              <w:t>sub</w:t>
            </w: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rPr>
            </w:pPr>
            <w:r>
              <w:rPr>
                <w:rFonts w:ascii="Arial" w:hAnsi="Arial"/>
                <w:sz w:val="18"/>
                <w:szCs w:val="20"/>
                <w:lang w:val="en-GB"/>
              </w:rPr>
              <w:t>Integer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vMerge w:val="continue"/>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rPr>
            </w:pP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rPr>
            </w:pPr>
            <w:r>
              <w:rPr>
                <w:rFonts w:ascii="Arial" w:hAnsi="Arial"/>
                <w:sz w:val="18"/>
                <w:szCs w:val="20"/>
                <w:lang w:val="en-GB"/>
              </w:rPr>
              <w:t xml:space="preserve">Vertical element separation </w:t>
            </w: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Cambria Math" w:hAnsi="Cambria Math"/>
                <w:i/>
                <w:sz w:val="18"/>
                <w:szCs w:val="20"/>
                <w:lang w:val="en-GB"/>
              </w:rPr>
            </w:pPr>
            <w:r>
              <w:rPr>
                <w:rFonts w:ascii="Cambria Math" w:hAnsi="Cambria Math"/>
                <w:i/>
                <w:sz w:val="18"/>
                <w:szCs w:val="20"/>
                <w:lang w:val="en-GB"/>
              </w:rPr>
              <w:t>d</w:t>
            </w:r>
            <w:r>
              <w:rPr>
                <w:rFonts w:ascii="Cambria Math" w:hAnsi="Cambria Math"/>
                <w:i/>
                <w:sz w:val="18"/>
                <w:szCs w:val="20"/>
                <w:vertAlign w:val="subscript"/>
                <w:lang w:val="en-GB"/>
              </w:rPr>
              <w:t>v,sub</w:t>
            </w: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rPr>
            </w:pPr>
            <w:r>
              <w:rPr>
                <w:rFonts w:ascii="Arial" w:hAnsi="Arial"/>
                <w:sz w:val="18"/>
                <w:szCs w:val="20"/>
                <w:lang w:val="en-GB"/>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vMerge w:val="continue"/>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rPr>
            </w:pP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rPr>
            </w:pPr>
            <w:r>
              <w:rPr>
                <w:rFonts w:ascii="Arial" w:hAnsi="Arial"/>
                <w:sz w:val="18"/>
                <w:szCs w:val="20"/>
                <w:lang w:val="en-GB"/>
              </w:rPr>
              <w:t>Electrical pre-set sub-array down-tilt angle</w:t>
            </w: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Cambria Math" w:hAnsi="Cambria Math"/>
                <w:i/>
                <w:sz w:val="18"/>
                <w:szCs w:val="20"/>
                <w:lang w:val="en-GB"/>
              </w:rPr>
            </w:pPr>
            <w:r>
              <w:rPr>
                <w:rFonts w:ascii="Symbol" w:hAnsi="Symbol"/>
                <w:i/>
                <w:sz w:val="18"/>
                <w:szCs w:val="20"/>
                <w:lang w:val="en-GB"/>
              </w:rPr>
              <w:t></w:t>
            </w:r>
            <w:r>
              <w:rPr>
                <w:rFonts w:ascii="Cambria Math" w:hAnsi="Cambria Math"/>
                <w:i/>
                <w:sz w:val="18"/>
                <w:szCs w:val="20"/>
                <w:vertAlign w:val="subscript"/>
                <w:lang w:val="en-GB"/>
              </w:rPr>
              <w:t>subtilt</w:t>
            </w: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rPr>
            </w:pPr>
            <w:r>
              <w:rPr>
                <w:rFonts w:ascii="Arial" w:hAnsi="Arial"/>
                <w:sz w:val="18"/>
                <w:szCs w:val="20"/>
                <w:lang w:val="en-GB"/>
              </w:rPr>
              <w:t>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vMerge w:val="restart"/>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rPr>
            </w:pPr>
          </w:p>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rPr>
            </w:pPr>
          </w:p>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rPr>
            </w:pPr>
            <w:r>
              <w:rPr>
                <w:rFonts w:ascii="Arial" w:hAnsi="Arial"/>
                <w:sz w:val="18"/>
                <w:szCs w:val="20"/>
                <w:lang w:val="en-GB"/>
              </w:rPr>
              <w:t>Array</w:t>
            </w: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rPr>
            </w:pPr>
            <w:r>
              <w:rPr>
                <w:rFonts w:ascii="Arial" w:hAnsi="Arial"/>
                <w:sz w:val="18"/>
                <w:szCs w:val="20"/>
                <w:lang w:val="en-GB"/>
              </w:rPr>
              <w:t>Number of elements/sub-array rows</w:t>
            </w: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Cambria Math" w:hAnsi="Cambria Math"/>
                <w:i/>
                <w:sz w:val="18"/>
                <w:szCs w:val="20"/>
                <w:lang w:val="en-GB"/>
              </w:rPr>
            </w:pPr>
            <w:r>
              <w:rPr>
                <w:rFonts w:ascii="Cambria Math" w:hAnsi="Cambria Math"/>
                <w:i/>
                <w:sz w:val="18"/>
                <w:szCs w:val="20"/>
                <w:lang w:val="en-GB"/>
              </w:rPr>
              <w:t>M</w:t>
            </w: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rPr>
            </w:pPr>
            <w:r>
              <w:rPr>
                <w:rFonts w:ascii="Arial" w:hAnsi="Arial"/>
                <w:sz w:val="18"/>
                <w:szCs w:val="20"/>
                <w:lang w:val="en-GB"/>
              </w:rPr>
              <w:t>Integer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vMerge w:val="continue"/>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cs="Arial"/>
                <w:sz w:val="18"/>
                <w:szCs w:val="18"/>
                <w:lang w:val="en-GB" w:eastAsia="zh-CN"/>
              </w:rPr>
            </w:pP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rPr>
            </w:pPr>
            <w:r>
              <w:rPr>
                <w:rFonts w:ascii="Arial" w:hAnsi="Arial"/>
                <w:sz w:val="18"/>
                <w:szCs w:val="20"/>
                <w:lang w:val="en-GB"/>
              </w:rPr>
              <w:t>Number of elements columns</w:t>
            </w: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Cambria Math" w:hAnsi="Cambria Math"/>
                <w:i/>
                <w:sz w:val="18"/>
                <w:szCs w:val="20"/>
                <w:lang w:val="en-GB"/>
              </w:rPr>
            </w:pPr>
            <w:r>
              <w:rPr>
                <w:rFonts w:ascii="Cambria Math" w:hAnsi="Cambria Math"/>
                <w:i/>
                <w:sz w:val="18"/>
                <w:szCs w:val="20"/>
                <w:lang w:val="en-GB"/>
              </w:rPr>
              <w:t>N</w:t>
            </w: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rPr>
            </w:pPr>
            <w:r>
              <w:rPr>
                <w:rFonts w:ascii="Arial" w:hAnsi="Arial"/>
                <w:sz w:val="18"/>
                <w:szCs w:val="20"/>
                <w:lang w:val="en-GB"/>
              </w:rPr>
              <w:t>Integer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vMerge w:val="continue"/>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cs="Arial"/>
                <w:sz w:val="18"/>
                <w:szCs w:val="18"/>
                <w:lang w:val="en-GB" w:eastAsia="zh-CN"/>
              </w:rPr>
            </w:pP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rPr>
            </w:pPr>
            <w:r>
              <w:rPr>
                <w:rFonts w:ascii="Arial" w:hAnsi="Arial"/>
                <w:sz w:val="18"/>
                <w:szCs w:val="20"/>
                <w:lang w:val="en-GB"/>
              </w:rPr>
              <w:t>Horizontal element separation</w:t>
            </w: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Cambria Math" w:hAnsi="Cambria Math"/>
                <w:sz w:val="18"/>
                <w:szCs w:val="20"/>
                <w:lang w:val="en-GB"/>
              </w:rPr>
            </w:pPr>
            <w:r>
              <w:rPr>
                <w:rFonts w:ascii="Cambria Math" w:hAnsi="Cambria Math"/>
                <w:i/>
                <w:sz w:val="18"/>
                <w:szCs w:val="20"/>
                <w:lang w:val="en-GB"/>
              </w:rPr>
              <w:t>d</w:t>
            </w:r>
            <w:r>
              <w:rPr>
                <w:rFonts w:ascii="Cambria Math" w:hAnsi="Cambria Math"/>
                <w:i/>
                <w:sz w:val="18"/>
                <w:szCs w:val="20"/>
                <w:vertAlign w:val="subscript"/>
                <w:lang w:val="en-GB"/>
              </w:rPr>
              <w:t>h</w:t>
            </w: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rPr>
            </w:pPr>
            <w:r>
              <w:rPr>
                <w:rFonts w:ascii="Arial" w:hAnsi="Arial"/>
                <w:sz w:val="18"/>
                <w:szCs w:val="20"/>
                <w:lang w:val="en-GB"/>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vMerge w:val="continue"/>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cs="Arial"/>
                <w:sz w:val="18"/>
                <w:szCs w:val="18"/>
                <w:lang w:val="en-GB" w:eastAsia="zh-CN"/>
              </w:rPr>
            </w:pP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rPr>
            </w:pPr>
            <w:r>
              <w:rPr>
                <w:rFonts w:ascii="Arial" w:hAnsi="Arial"/>
                <w:sz w:val="18"/>
                <w:szCs w:val="20"/>
                <w:lang w:val="en-GB"/>
              </w:rPr>
              <w:t>Vertical element/sub-array separation</w:t>
            </w: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Cambria Math" w:hAnsi="Cambria Math"/>
                <w:sz w:val="18"/>
                <w:szCs w:val="20"/>
                <w:lang w:val="en-GB"/>
              </w:rPr>
            </w:pPr>
            <w:r>
              <w:rPr>
                <w:rFonts w:ascii="Cambria Math" w:hAnsi="Cambria Math"/>
                <w:i/>
                <w:sz w:val="18"/>
                <w:szCs w:val="20"/>
                <w:lang w:val="en-GB"/>
              </w:rPr>
              <w:t>d</w:t>
            </w:r>
            <w:r>
              <w:rPr>
                <w:rFonts w:ascii="Cambria Math" w:hAnsi="Cambria Math"/>
                <w:i/>
                <w:sz w:val="18"/>
                <w:szCs w:val="20"/>
                <w:vertAlign w:val="subscript"/>
                <w:lang w:val="en-GB"/>
              </w:rPr>
              <w:t>v</w:t>
            </w: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rPr>
            </w:pPr>
            <w:r>
              <w:rPr>
                <w:rFonts w:ascii="Arial" w:hAnsi="Arial"/>
                <w:sz w:val="18"/>
                <w:szCs w:val="20"/>
                <w:lang w:val="en-GB"/>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vMerge w:val="continue"/>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cs="Arial"/>
                <w:sz w:val="18"/>
                <w:szCs w:val="18"/>
                <w:lang w:val="en-GB" w:eastAsia="zh-CN"/>
              </w:rPr>
            </w:pP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rPr>
            </w:pPr>
            <w:r>
              <w:rPr>
                <w:rFonts w:ascii="Arial" w:hAnsi="Arial"/>
                <w:sz w:val="18"/>
                <w:szCs w:val="20"/>
                <w:lang w:val="en-GB"/>
              </w:rPr>
              <w:t>Electrical down-tilt angle</w:t>
            </w: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Cambria Math" w:hAnsi="Cambria Math"/>
                <w:sz w:val="18"/>
                <w:szCs w:val="20"/>
                <w:lang w:val="en-GB"/>
              </w:rPr>
            </w:pPr>
            <w:r>
              <w:rPr>
                <w:rFonts w:ascii="Symbol" w:hAnsi="Symbol"/>
                <w:i/>
                <w:sz w:val="18"/>
                <w:szCs w:val="20"/>
                <w:lang w:val="en-GB"/>
              </w:rPr>
              <w:t></w:t>
            </w:r>
            <w:r>
              <w:rPr>
                <w:rFonts w:ascii="Cambria Math" w:hAnsi="Cambria Math"/>
                <w:i/>
                <w:sz w:val="18"/>
                <w:szCs w:val="20"/>
                <w:vertAlign w:val="subscript"/>
                <w:lang w:val="en-GB"/>
              </w:rPr>
              <w:t>etilt</w:t>
            </w: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rPr>
            </w:pPr>
            <w:r>
              <w:rPr>
                <w:rFonts w:ascii="Arial" w:hAnsi="Arial"/>
                <w:sz w:val="18"/>
                <w:szCs w:val="20"/>
                <w:lang w:val="en-GB"/>
              </w:rPr>
              <w:t>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vMerge w:val="continue"/>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cs="Arial"/>
                <w:sz w:val="18"/>
                <w:szCs w:val="18"/>
                <w:lang w:val="en-GB" w:eastAsia="zh-CN"/>
              </w:rPr>
            </w:pP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rPr>
            </w:pPr>
            <w:r>
              <w:rPr>
                <w:rFonts w:ascii="Arial" w:hAnsi="Arial"/>
                <w:sz w:val="18"/>
                <w:szCs w:val="20"/>
                <w:lang w:val="en-GB"/>
              </w:rPr>
              <w:t>Electrical scan angle</w:t>
            </w: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Cambria Math" w:hAnsi="Cambria Math"/>
                <w:sz w:val="18"/>
                <w:szCs w:val="20"/>
                <w:lang w:val="en-GB"/>
              </w:rPr>
            </w:pPr>
            <w:r>
              <w:rPr>
                <w:rFonts w:ascii="Symbol" w:hAnsi="Symbol"/>
                <w:i/>
                <w:sz w:val="18"/>
                <w:szCs w:val="20"/>
                <w:lang w:val="en-GB"/>
              </w:rPr>
              <w:t></w:t>
            </w:r>
            <w:r>
              <w:rPr>
                <w:rFonts w:ascii="Cambria Math" w:hAnsi="Cambria Math"/>
                <w:i/>
                <w:sz w:val="18"/>
                <w:szCs w:val="20"/>
                <w:vertAlign w:val="subscript"/>
                <w:lang w:val="en-GB"/>
              </w:rPr>
              <w:t>escan</w:t>
            </w:r>
          </w:p>
        </w:tc>
        <w:tc>
          <w:tcPr>
            <w:tcW w:w="0" w:type="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rPr>
            </w:pPr>
            <w:r>
              <w:rPr>
                <w:rFonts w:ascii="Arial" w:hAnsi="Arial"/>
                <w:sz w:val="18"/>
                <w:szCs w:val="20"/>
                <w:lang w:val="en-GB"/>
              </w:rPr>
              <w:t>Degrees</w:t>
            </w:r>
          </w:p>
        </w:tc>
      </w:tr>
    </w:tbl>
    <w:p>
      <w:pPr>
        <w:spacing w:after="180"/>
        <w:rPr>
          <w:szCs w:val="20"/>
          <w:lang w:val="en-GB" w:eastAsia="ja-JP"/>
        </w:rPr>
      </w:pPr>
    </w:p>
    <w:p>
      <w:pPr>
        <w:spacing w:after="180"/>
        <w:rPr>
          <w:szCs w:val="20"/>
          <w:lang w:val="en-GB"/>
        </w:rPr>
      </w:pPr>
      <w:r>
        <w:rPr>
          <w:szCs w:val="20"/>
          <w:lang w:val="en-GB"/>
        </w:rPr>
        <w:t>The parameterized antenna model is built around array antenna model where the element factor, array factor and linear phase progressing is characterized as described by equations in Table 6.1.2.3.2-2.</w:t>
      </w:r>
    </w:p>
    <w:p>
      <w:pPr>
        <w:spacing w:after="180"/>
        <w:rPr>
          <w:szCs w:val="20"/>
          <w:lang w:val="en-GB" w:eastAsia="ja-JP"/>
        </w:rPr>
      </w:pPr>
    </w:p>
    <w:p>
      <w:pPr>
        <w:keepNext/>
        <w:keepLines/>
        <w:spacing w:before="60" w:after="180"/>
        <w:jc w:val="center"/>
        <w:rPr>
          <w:rFonts w:ascii="Arial" w:hAnsi="Arial"/>
          <w:b/>
          <w:szCs w:val="20"/>
          <w:lang w:val="en-GB"/>
        </w:rPr>
      </w:pPr>
      <w:r>
        <w:rPr>
          <w:rFonts w:ascii="Arial" w:hAnsi="Arial"/>
          <w:b/>
          <w:szCs w:val="20"/>
          <w:lang w:val="en-GB"/>
        </w:rPr>
        <w:t>Table 6.1.2.3.2-2: Extended AAS model</w:t>
      </w:r>
    </w:p>
    <w:tbl>
      <w:tblPr>
        <w:tblStyle w:val="24"/>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38"/>
        <w:gridCol w:w="77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838" w:type="dxa"/>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b/>
                <w:sz w:val="18"/>
                <w:szCs w:val="20"/>
                <w:lang w:val="en-GB"/>
              </w:rPr>
            </w:pPr>
            <w:r>
              <w:rPr>
                <w:rFonts w:ascii="Arial" w:hAnsi="Arial"/>
                <w:b/>
                <w:sz w:val="18"/>
                <w:szCs w:val="20"/>
                <w:lang w:val="en-GB"/>
              </w:rPr>
              <w:t>Description</w:t>
            </w:r>
          </w:p>
        </w:tc>
        <w:tc>
          <w:tcPr>
            <w:tcW w:w="7796" w:type="dxa"/>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b/>
                <w:sz w:val="18"/>
                <w:szCs w:val="20"/>
                <w:lang w:val="en-GB"/>
              </w:rPr>
            </w:pPr>
            <w:r>
              <w:rPr>
                <w:rFonts w:ascii="Arial" w:hAnsi="Arial"/>
                <w:b/>
                <w:sz w:val="18"/>
                <w:szCs w:val="20"/>
                <w:lang w:val="en-GB"/>
              </w:rPr>
              <w:t>Equation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eastAsia="zh-CN"/>
              </w:rPr>
            </w:pPr>
            <w:r>
              <w:rPr>
                <w:rFonts w:ascii="Arial" w:hAnsi="Arial"/>
                <w:sz w:val="18"/>
                <w:szCs w:val="20"/>
                <w:lang w:val="en-GB" w:eastAsia="zh-CN"/>
              </w:rPr>
              <w:t>Peak normalized element radiation pattern</w:t>
            </w:r>
          </w:p>
        </w:tc>
        <w:tc>
          <w:tcPr>
            <w:tcW w:w="7796" w:type="dxa"/>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18"/>
                <w:lang w:eastAsia="zh-CN"/>
              </w:rPr>
            </w:pPr>
            <m:oMathPara>
              <m:oMath>
                <m:r>
                  <m:rPr/>
                  <w:rPr>
                    <w:rFonts w:ascii="Cambria Math" w:hAnsi="Cambria Math"/>
                    <w:sz w:val="18"/>
                    <w:szCs w:val="18"/>
                    <w:lang w:eastAsia="zh-CN"/>
                  </w:rPr>
                  <m:t>A</m:t>
                </m:r>
                <m:d>
                  <m:dPr>
                    <m:ctrlPr>
                      <w:rPr>
                        <w:rFonts w:ascii="Cambria Math" w:hAnsi="Cambria Math"/>
                        <w:i/>
                        <w:iCs/>
                        <w:sz w:val="18"/>
                        <w:szCs w:val="18"/>
                        <w:lang w:eastAsia="zh-CN"/>
                      </w:rPr>
                    </m:ctrlPr>
                  </m:dPr>
                  <m:e>
                    <m:r>
                      <m:rPr/>
                      <w:rPr>
                        <w:rFonts w:ascii="Cambria Math" w:hAnsi="Cambria Math"/>
                        <w:sz w:val="18"/>
                        <w:szCs w:val="18"/>
                        <w:lang w:eastAsia="zh-CN"/>
                      </w:rPr>
                      <m:t>θ,φ</m:t>
                    </m:r>
                    <m:ctrlPr>
                      <w:rPr>
                        <w:rFonts w:ascii="Cambria Math" w:hAnsi="Cambria Math"/>
                        <w:i/>
                        <w:iCs/>
                        <w:sz w:val="18"/>
                        <w:szCs w:val="18"/>
                        <w:lang w:eastAsia="zh-CN"/>
                      </w:rPr>
                    </m:ctrlPr>
                  </m:e>
                </m:d>
                <m:r>
                  <m:rPr/>
                  <w:rPr>
                    <w:rFonts w:ascii="Cambria Math" w:hAnsi="Cambria Math"/>
                    <w:sz w:val="18"/>
                    <w:szCs w:val="18"/>
                    <w:lang w:eastAsia="zh-CN"/>
                  </w:rPr>
                  <m:t>=−</m:t>
                </m:r>
                <m:r>
                  <m:rPr>
                    <m:sty m:val="p"/>
                  </m:rPr>
                  <w:rPr>
                    <w:rFonts w:ascii="Cambria Math" w:hAnsi="Cambria Math"/>
                    <w:sz w:val="18"/>
                    <w:szCs w:val="18"/>
                    <w:lang w:eastAsia="zh-CN"/>
                  </w:rPr>
                  <m:t>min</m:t>
                </m:r>
                <m:d>
                  <m:dPr>
                    <m:begChr m:val="["/>
                    <m:endChr m:val="]"/>
                    <m:ctrlPr>
                      <w:rPr>
                        <w:rFonts w:ascii="Cambria Math" w:hAnsi="Cambria Math"/>
                        <w:i/>
                        <w:iCs/>
                        <w:sz w:val="18"/>
                        <w:szCs w:val="18"/>
                        <w:lang w:eastAsia="zh-CN"/>
                      </w:rPr>
                    </m:ctrlPr>
                  </m:dPr>
                  <m:e>
                    <m:r>
                      <m:rPr/>
                      <w:rPr>
                        <w:rFonts w:ascii="Cambria Math" w:hAnsi="Cambria Math"/>
                        <w:sz w:val="18"/>
                        <w:szCs w:val="18"/>
                        <w:lang w:eastAsia="zh-CN"/>
                      </w:rPr>
                      <m:t>−</m:t>
                    </m:r>
                    <m:d>
                      <m:dPr>
                        <m:ctrlPr>
                          <w:rPr>
                            <w:rFonts w:ascii="Cambria Math" w:hAnsi="Cambria Math"/>
                            <w:i/>
                            <w:iCs/>
                            <w:sz w:val="18"/>
                            <w:szCs w:val="18"/>
                            <w:lang w:eastAsia="zh-CN"/>
                          </w:rPr>
                        </m:ctrlPr>
                      </m:dPr>
                      <m:e>
                        <m:r>
                          <m:rPr/>
                          <w:rPr>
                            <w:rFonts w:ascii="Cambria Math" w:hAnsi="Cambria Math"/>
                            <w:sz w:val="18"/>
                            <w:szCs w:val="18"/>
                            <w:lang w:eastAsia="zh-CN"/>
                          </w:rPr>
                          <m:t>−</m:t>
                        </m:r>
                        <m:r>
                          <m:rPr>
                            <m:sty m:val="p"/>
                          </m:rPr>
                          <w:rPr>
                            <w:rFonts w:ascii="Cambria Math" w:hAnsi="Cambria Math"/>
                            <w:sz w:val="18"/>
                            <w:szCs w:val="18"/>
                            <w:lang w:eastAsia="zh-CN"/>
                          </w:rPr>
                          <m:t>min</m:t>
                        </m:r>
                        <m:d>
                          <m:dPr>
                            <m:begChr m:val="["/>
                            <m:endChr m:val="]"/>
                            <m:ctrlPr>
                              <w:rPr>
                                <w:rFonts w:ascii="Cambria Math" w:hAnsi="Cambria Math"/>
                                <w:i/>
                                <w:iCs/>
                                <w:sz w:val="18"/>
                                <w:szCs w:val="18"/>
                                <w:lang w:eastAsia="zh-CN"/>
                              </w:rPr>
                            </m:ctrlPr>
                          </m:dPr>
                          <m:e>
                            <m:r>
                              <m:rPr/>
                              <w:rPr>
                                <w:rFonts w:ascii="Cambria Math" w:hAnsi="Cambria Math"/>
                                <w:sz w:val="18"/>
                                <w:szCs w:val="18"/>
                                <w:lang w:eastAsia="zh-CN"/>
                              </w:rPr>
                              <m:t>12</m:t>
                            </m:r>
                            <m:sSup>
                              <m:sSupPr>
                                <m:ctrlPr>
                                  <w:rPr>
                                    <w:rFonts w:ascii="Cambria Math" w:hAnsi="Cambria Math"/>
                                    <w:i/>
                                    <w:iCs/>
                                    <w:sz w:val="18"/>
                                    <w:szCs w:val="18"/>
                                    <w:lang w:eastAsia="zh-CN"/>
                                  </w:rPr>
                                </m:ctrlPr>
                              </m:sSupPr>
                              <m:e>
                                <m:d>
                                  <m:dPr>
                                    <m:ctrlPr>
                                      <w:rPr>
                                        <w:rFonts w:ascii="Cambria Math" w:hAnsi="Cambria Math"/>
                                        <w:i/>
                                        <w:iCs/>
                                        <w:sz w:val="18"/>
                                        <w:szCs w:val="18"/>
                                        <w:lang w:eastAsia="zh-CN"/>
                                      </w:rPr>
                                    </m:ctrlPr>
                                  </m:dPr>
                                  <m:e>
                                    <m:f>
                                      <m:fPr>
                                        <m:ctrlPr>
                                          <w:rPr>
                                            <w:rFonts w:ascii="Cambria Math" w:hAnsi="Cambria Math"/>
                                            <w:i/>
                                            <w:iCs/>
                                            <w:sz w:val="18"/>
                                            <w:szCs w:val="18"/>
                                            <w:lang w:eastAsia="zh-CN"/>
                                          </w:rPr>
                                        </m:ctrlPr>
                                      </m:fPr>
                                      <m:num>
                                        <m:r>
                                          <m:rPr/>
                                          <w:rPr>
                                            <w:rFonts w:ascii="Cambria Math" w:hAnsi="Cambria Math"/>
                                            <w:sz w:val="18"/>
                                            <w:szCs w:val="18"/>
                                            <w:lang w:eastAsia="zh-CN"/>
                                          </w:rPr>
                                          <m:t>φ</m:t>
                                        </m:r>
                                        <m:ctrlPr>
                                          <w:rPr>
                                            <w:rFonts w:ascii="Cambria Math" w:hAnsi="Cambria Math"/>
                                            <w:i/>
                                            <w:iCs/>
                                            <w:sz w:val="18"/>
                                            <w:szCs w:val="18"/>
                                            <w:lang w:eastAsia="zh-CN"/>
                                          </w:rPr>
                                        </m:ctrlPr>
                                      </m:num>
                                      <m:den>
                                        <m:sSub>
                                          <m:sSubPr>
                                            <m:ctrlPr>
                                              <w:rPr>
                                                <w:rFonts w:ascii="Cambria Math" w:hAnsi="Cambria Math"/>
                                                <w:i/>
                                                <w:iCs/>
                                                <w:sz w:val="18"/>
                                                <w:szCs w:val="18"/>
                                                <w:lang w:eastAsia="zh-CN"/>
                                              </w:rPr>
                                            </m:ctrlPr>
                                          </m:sSubPr>
                                          <m:e>
                                            <m:r>
                                              <m:rPr/>
                                              <w:rPr>
                                                <w:rFonts w:ascii="Cambria Math" w:hAnsi="Cambria Math"/>
                                                <w:sz w:val="18"/>
                                                <w:szCs w:val="18"/>
                                                <w:lang w:eastAsia="zh-CN"/>
                                              </w:rPr>
                                              <m:t>φ</m:t>
                                            </m:r>
                                            <m:ctrlPr>
                                              <w:rPr>
                                                <w:rFonts w:ascii="Cambria Math" w:hAnsi="Cambria Math"/>
                                                <w:i/>
                                                <w:iCs/>
                                                <w:sz w:val="18"/>
                                                <w:szCs w:val="18"/>
                                                <w:lang w:eastAsia="zh-CN"/>
                                              </w:rPr>
                                            </m:ctrlPr>
                                          </m:e>
                                          <m:sub>
                                            <m:r>
                                              <m:rPr/>
                                              <w:rPr>
                                                <w:rFonts w:ascii="Cambria Math" w:hAnsi="Cambria Math"/>
                                                <w:sz w:val="18"/>
                                                <w:szCs w:val="18"/>
                                                <w:lang w:eastAsia="zh-CN"/>
                                              </w:rPr>
                                              <m:t>3dB</m:t>
                                            </m:r>
                                            <m:ctrlPr>
                                              <w:rPr>
                                                <w:rFonts w:ascii="Cambria Math" w:hAnsi="Cambria Math"/>
                                                <w:i/>
                                                <w:iCs/>
                                                <w:sz w:val="18"/>
                                                <w:szCs w:val="18"/>
                                                <w:lang w:eastAsia="zh-CN"/>
                                              </w:rPr>
                                            </m:ctrlPr>
                                          </m:sub>
                                        </m:sSub>
                                        <m:ctrlPr>
                                          <w:rPr>
                                            <w:rFonts w:ascii="Cambria Math" w:hAnsi="Cambria Math"/>
                                            <w:i/>
                                            <w:iCs/>
                                            <w:sz w:val="18"/>
                                            <w:szCs w:val="18"/>
                                            <w:lang w:eastAsia="zh-CN"/>
                                          </w:rPr>
                                        </m:ctrlPr>
                                      </m:den>
                                    </m:f>
                                    <m:ctrlPr>
                                      <w:rPr>
                                        <w:rFonts w:ascii="Cambria Math" w:hAnsi="Cambria Math"/>
                                        <w:i/>
                                        <w:iCs/>
                                        <w:sz w:val="18"/>
                                        <w:szCs w:val="18"/>
                                        <w:lang w:eastAsia="zh-CN"/>
                                      </w:rPr>
                                    </m:ctrlPr>
                                  </m:e>
                                </m:d>
                                <m:ctrlPr>
                                  <w:rPr>
                                    <w:rFonts w:ascii="Cambria Math" w:hAnsi="Cambria Math"/>
                                    <w:i/>
                                    <w:iCs/>
                                    <w:sz w:val="18"/>
                                    <w:szCs w:val="18"/>
                                    <w:lang w:eastAsia="zh-CN"/>
                                  </w:rPr>
                                </m:ctrlPr>
                              </m:e>
                              <m:sup>
                                <m:r>
                                  <m:rPr/>
                                  <w:rPr>
                                    <w:rFonts w:ascii="Cambria Math" w:hAnsi="Cambria Math"/>
                                    <w:sz w:val="18"/>
                                    <w:szCs w:val="18"/>
                                    <w:lang w:eastAsia="zh-CN"/>
                                  </w:rPr>
                                  <m:t>2</m:t>
                                </m:r>
                                <m:ctrlPr>
                                  <w:rPr>
                                    <w:rFonts w:ascii="Cambria Math" w:hAnsi="Cambria Math"/>
                                    <w:i/>
                                    <w:iCs/>
                                    <w:sz w:val="18"/>
                                    <w:szCs w:val="18"/>
                                    <w:lang w:eastAsia="zh-CN"/>
                                  </w:rPr>
                                </m:ctrlPr>
                              </m:sup>
                            </m:sSup>
                            <m:r>
                              <m:rPr/>
                              <w:rPr>
                                <w:rFonts w:ascii="Cambria Math" w:hAnsi="Cambria Math"/>
                                <w:sz w:val="18"/>
                                <w:szCs w:val="18"/>
                                <w:lang w:eastAsia="zh-CN"/>
                              </w:rPr>
                              <m:t>,</m:t>
                            </m:r>
                            <m:sSub>
                              <m:sSubPr>
                                <m:ctrlPr>
                                  <w:rPr>
                                    <w:rFonts w:ascii="Cambria Math" w:hAnsi="Cambria Math"/>
                                    <w:i/>
                                    <w:iCs/>
                                    <w:sz w:val="18"/>
                                    <w:szCs w:val="18"/>
                                    <w:lang w:eastAsia="zh-CN"/>
                                  </w:rPr>
                                </m:ctrlPr>
                              </m:sSubPr>
                              <m:e>
                                <m:r>
                                  <m:rPr/>
                                  <w:rPr>
                                    <w:rFonts w:ascii="Cambria Math" w:hAnsi="Cambria Math"/>
                                    <w:sz w:val="18"/>
                                    <w:szCs w:val="18"/>
                                    <w:lang w:eastAsia="zh-CN"/>
                                  </w:rPr>
                                  <m:t>A</m:t>
                                </m:r>
                                <m:ctrlPr>
                                  <w:rPr>
                                    <w:rFonts w:ascii="Cambria Math" w:hAnsi="Cambria Math"/>
                                    <w:i/>
                                    <w:iCs/>
                                    <w:sz w:val="18"/>
                                    <w:szCs w:val="18"/>
                                    <w:lang w:eastAsia="zh-CN"/>
                                  </w:rPr>
                                </m:ctrlPr>
                              </m:e>
                              <m:sub>
                                <m:r>
                                  <m:rPr/>
                                  <w:rPr>
                                    <w:rFonts w:ascii="Cambria Math" w:hAnsi="Cambria Math"/>
                                    <w:sz w:val="18"/>
                                    <w:szCs w:val="18"/>
                                    <w:lang w:eastAsia="zh-CN"/>
                                  </w:rPr>
                                  <m:t>m</m:t>
                                </m:r>
                                <m:ctrlPr>
                                  <w:rPr>
                                    <w:rFonts w:ascii="Cambria Math" w:hAnsi="Cambria Math"/>
                                    <w:i/>
                                    <w:iCs/>
                                    <w:sz w:val="18"/>
                                    <w:szCs w:val="18"/>
                                    <w:lang w:eastAsia="zh-CN"/>
                                  </w:rPr>
                                </m:ctrlPr>
                              </m:sub>
                            </m:sSub>
                            <m:ctrlPr>
                              <w:rPr>
                                <w:rFonts w:ascii="Cambria Math" w:hAnsi="Cambria Math"/>
                                <w:i/>
                                <w:iCs/>
                                <w:sz w:val="18"/>
                                <w:szCs w:val="18"/>
                                <w:lang w:eastAsia="zh-CN"/>
                              </w:rPr>
                            </m:ctrlPr>
                          </m:e>
                        </m:d>
                        <m:r>
                          <m:rPr/>
                          <w:rPr>
                            <w:rFonts w:ascii="Cambria Math" w:hAnsi="Cambria Math"/>
                            <w:sz w:val="18"/>
                            <w:szCs w:val="18"/>
                            <w:lang w:eastAsia="zh-CN"/>
                          </w:rPr>
                          <m:t>−</m:t>
                        </m:r>
                        <m:r>
                          <m:rPr>
                            <m:sty m:val="p"/>
                          </m:rPr>
                          <w:rPr>
                            <w:rFonts w:ascii="Cambria Math" w:hAnsi="Cambria Math"/>
                            <w:sz w:val="18"/>
                            <w:szCs w:val="18"/>
                            <w:lang w:eastAsia="zh-CN"/>
                          </w:rPr>
                          <m:t>min</m:t>
                        </m:r>
                        <m:d>
                          <m:dPr>
                            <m:begChr m:val="["/>
                            <m:endChr m:val="]"/>
                            <m:ctrlPr>
                              <w:rPr>
                                <w:rFonts w:ascii="Cambria Math" w:hAnsi="Cambria Math"/>
                                <w:i/>
                                <w:iCs/>
                                <w:sz w:val="18"/>
                                <w:szCs w:val="18"/>
                                <w:lang w:eastAsia="zh-CN"/>
                              </w:rPr>
                            </m:ctrlPr>
                          </m:dPr>
                          <m:e>
                            <m:r>
                              <m:rPr/>
                              <w:rPr>
                                <w:rFonts w:ascii="Cambria Math" w:hAnsi="Cambria Math"/>
                                <w:sz w:val="18"/>
                                <w:szCs w:val="18"/>
                                <w:lang w:eastAsia="zh-CN"/>
                              </w:rPr>
                              <m:t>12</m:t>
                            </m:r>
                            <m:sSup>
                              <m:sSupPr>
                                <m:ctrlPr>
                                  <w:rPr>
                                    <w:rFonts w:ascii="Cambria Math" w:hAnsi="Cambria Math"/>
                                    <w:i/>
                                    <w:iCs/>
                                    <w:sz w:val="18"/>
                                    <w:szCs w:val="18"/>
                                    <w:lang w:eastAsia="zh-CN"/>
                                  </w:rPr>
                                </m:ctrlPr>
                              </m:sSupPr>
                              <m:e>
                                <m:d>
                                  <m:dPr>
                                    <m:ctrlPr>
                                      <w:rPr>
                                        <w:rFonts w:ascii="Cambria Math" w:hAnsi="Cambria Math"/>
                                        <w:i/>
                                        <w:iCs/>
                                        <w:sz w:val="18"/>
                                        <w:szCs w:val="18"/>
                                        <w:lang w:eastAsia="zh-CN"/>
                                      </w:rPr>
                                    </m:ctrlPr>
                                  </m:dPr>
                                  <m:e>
                                    <m:f>
                                      <m:fPr>
                                        <m:ctrlPr>
                                          <w:rPr>
                                            <w:rFonts w:ascii="Cambria Math" w:hAnsi="Cambria Math"/>
                                            <w:i/>
                                            <w:iCs/>
                                            <w:sz w:val="18"/>
                                            <w:szCs w:val="18"/>
                                            <w:lang w:eastAsia="zh-CN"/>
                                          </w:rPr>
                                        </m:ctrlPr>
                                      </m:fPr>
                                      <m:num>
                                        <m:r>
                                          <m:rPr/>
                                          <w:rPr>
                                            <w:rFonts w:ascii="Cambria Math" w:hAnsi="Cambria Math"/>
                                            <w:sz w:val="18"/>
                                            <w:szCs w:val="18"/>
                                            <w:lang w:eastAsia="zh-CN"/>
                                          </w:rPr>
                                          <m:t>θ−90</m:t>
                                        </m:r>
                                        <m:ctrlPr>
                                          <w:rPr>
                                            <w:rFonts w:ascii="Cambria Math" w:hAnsi="Cambria Math"/>
                                            <w:i/>
                                            <w:iCs/>
                                            <w:sz w:val="18"/>
                                            <w:szCs w:val="18"/>
                                            <w:lang w:eastAsia="zh-CN"/>
                                          </w:rPr>
                                        </m:ctrlPr>
                                      </m:num>
                                      <m:den>
                                        <m:sSub>
                                          <m:sSubPr>
                                            <m:ctrlPr>
                                              <w:rPr>
                                                <w:rFonts w:ascii="Cambria Math" w:hAnsi="Cambria Math"/>
                                                <w:i/>
                                                <w:iCs/>
                                                <w:sz w:val="18"/>
                                                <w:szCs w:val="18"/>
                                                <w:lang w:eastAsia="zh-CN"/>
                                              </w:rPr>
                                            </m:ctrlPr>
                                          </m:sSubPr>
                                          <m:e>
                                            <m:r>
                                              <m:rPr/>
                                              <w:rPr>
                                                <w:rFonts w:ascii="Cambria Math" w:hAnsi="Cambria Math"/>
                                                <w:sz w:val="18"/>
                                                <w:szCs w:val="18"/>
                                                <w:lang w:eastAsia="zh-CN"/>
                                              </w:rPr>
                                              <m:t>θ</m:t>
                                            </m:r>
                                            <m:ctrlPr>
                                              <w:rPr>
                                                <w:rFonts w:ascii="Cambria Math" w:hAnsi="Cambria Math"/>
                                                <w:i/>
                                                <w:iCs/>
                                                <w:sz w:val="18"/>
                                                <w:szCs w:val="18"/>
                                                <w:lang w:eastAsia="zh-CN"/>
                                              </w:rPr>
                                            </m:ctrlPr>
                                          </m:e>
                                          <m:sub>
                                            <m:r>
                                              <m:rPr/>
                                              <w:rPr>
                                                <w:rFonts w:ascii="Cambria Math" w:hAnsi="Cambria Math"/>
                                                <w:sz w:val="18"/>
                                                <w:szCs w:val="18"/>
                                                <w:lang w:eastAsia="zh-CN"/>
                                              </w:rPr>
                                              <m:t>3dB</m:t>
                                            </m:r>
                                            <m:ctrlPr>
                                              <w:rPr>
                                                <w:rFonts w:ascii="Cambria Math" w:hAnsi="Cambria Math"/>
                                                <w:i/>
                                                <w:iCs/>
                                                <w:sz w:val="18"/>
                                                <w:szCs w:val="18"/>
                                                <w:lang w:eastAsia="zh-CN"/>
                                              </w:rPr>
                                            </m:ctrlPr>
                                          </m:sub>
                                        </m:sSub>
                                        <m:ctrlPr>
                                          <w:rPr>
                                            <w:rFonts w:ascii="Cambria Math" w:hAnsi="Cambria Math"/>
                                            <w:i/>
                                            <w:iCs/>
                                            <w:sz w:val="18"/>
                                            <w:szCs w:val="18"/>
                                            <w:lang w:eastAsia="zh-CN"/>
                                          </w:rPr>
                                        </m:ctrlPr>
                                      </m:den>
                                    </m:f>
                                    <m:ctrlPr>
                                      <w:rPr>
                                        <w:rFonts w:ascii="Cambria Math" w:hAnsi="Cambria Math"/>
                                        <w:i/>
                                        <w:iCs/>
                                        <w:sz w:val="18"/>
                                        <w:szCs w:val="18"/>
                                        <w:lang w:eastAsia="zh-CN"/>
                                      </w:rPr>
                                    </m:ctrlPr>
                                  </m:e>
                                </m:d>
                                <m:ctrlPr>
                                  <w:rPr>
                                    <w:rFonts w:ascii="Cambria Math" w:hAnsi="Cambria Math"/>
                                    <w:i/>
                                    <w:iCs/>
                                    <w:sz w:val="18"/>
                                    <w:szCs w:val="18"/>
                                    <w:lang w:eastAsia="zh-CN"/>
                                  </w:rPr>
                                </m:ctrlPr>
                              </m:e>
                              <m:sup>
                                <m:r>
                                  <m:rPr/>
                                  <w:rPr>
                                    <w:rFonts w:ascii="Cambria Math" w:hAnsi="Cambria Math"/>
                                    <w:sz w:val="18"/>
                                    <w:szCs w:val="18"/>
                                    <w:lang w:eastAsia="zh-CN"/>
                                  </w:rPr>
                                  <m:t>2</m:t>
                                </m:r>
                                <m:ctrlPr>
                                  <w:rPr>
                                    <w:rFonts w:ascii="Cambria Math" w:hAnsi="Cambria Math"/>
                                    <w:i/>
                                    <w:iCs/>
                                    <w:sz w:val="18"/>
                                    <w:szCs w:val="18"/>
                                    <w:lang w:eastAsia="zh-CN"/>
                                  </w:rPr>
                                </m:ctrlPr>
                              </m:sup>
                            </m:sSup>
                            <m:r>
                              <m:rPr/>
                              <w:rPr>
                                <w:rFonts w:ascii="Cambria Math" w:hAnsi="Cambria Math"/>
                                <w:sz w:val="18"/>
                                <w:szCs w:val="18"/>
                                <w:lang w:eastAsia="zh-CN"/>
                              </w:rPr>
                              <m:t>,</m:t>
                            </m:r>
                            <m:sSub>
                              <m:sSubPr>
                                <m:ctrlPr>
                                  <w:rPr>
                                    <w:rFonts w:ascii="Cambria Math" w:hAnsi="Cambria Math"/>
                                    <w:i/>
                                    <w:iCs/>
                                    <w:sz w:val="18"/>
                                    <w:szCs w:val="18"/>
                                    <w:lang w:eastAsia="zh-CN"/>
                                  </w:rPr>
                                </m:ctrlPr>
                              </m:sSubPr>
                              <m:e>
                                <m:r>
                                  <m:rPr/>
                                  <w:rPr>
                                    <w:rFonts w:ascii="Cambria Math" w:hAnsi="Cambria Math"/>
                                    <w:sz w:val="18"/>
                                    <w:szCs w:val="18"/>
                                    <w:lang w:eastAsia="zh-CN"/>
                                  </w:rPr>
                                  <m:t>SLA</m:t>
                                </m:r>
                                <m:ctrlPr>
                                  <w:rPr>
                                    <w:rFonts w:ascii="Cambria Math" w:hAnsi="Cambria Math"/>
                                    <w:i/>
                                    <w:iCs/>
                                    <w:sz w:val="18"/>
                                    <w:szCs w:val="18"/>
                                    <w:lang w:eastAsia="zh-CN"/>
                                  </w:rPr>
                                </m:ctrlPr>
                              </m:e>
                              <m:sub>
                                <m:r>
                                  <m:rPr/>
                                  <w:rPr>
                                    <w:rFonts w:ascii="Cambria Math" w:hAnsi="Cambria Math"/>
                                    <w:sz w:val="18"/>
                                    <w:szCs w:val="18"/>
                                    <w:lang w:eastAsia="zh-CN"/>
                                  </w:rPr>
                                  <m:t>v</m:t>
                                </m:r>
                                <m:ctrlPr>
                                  <w:rPr>
                                    <w:rFonts w:ascii="Cambria Math" w:hAnsi="Cambria Math"/>
                                    <w:i/>
                                    <w:iCs/>
                                    <w:sz w:val="18"/>
                                    <w:szCs w:val="18"/>
                                    <w:lang w:eastAsia="zh-CN"/>
                                  </w:rPr>
                                </m:ctrlPr>
                              </m:sub>
                            </m:sSub>
                            <m:ctrlPr>
                              <w:rPr>
                                <w:rFonts w:ascii="Cambria Math" w:hAnsi="Cambria Math"/>
                                <w:i/>
                                <w:iCs/>
                                <w:sz w:val="18"/>
                                <w:szCs w:val="18"/>
                                <w:lang w:eastAsia="zh-CN"/>
                              </w:rPr>
                            </m:ctrlPr>
                          </m:e>
                        </m:d>
                        <m:r>
                          <m:rPr>
                            <m:sty m:val="p"/>
                          </m:rPr>
                          <w:rPr>
                            <w:rFonts w:ascii="Cambria Math" w:hAnsi="Cambria Math"/>
                            <w:sz w:val="18"/>
                            <w:szCs w:val="18"/>
                            <w:lang w:eastAsia="zh-CN"/>
                          </w:rPr>
                          <m:t> </m:t>
                        </m:r>
                        <m:ctrlPr>
                          <w:rPr>
                            <w:rFonts w:ascii="Cambria Math" w:hAnsi="Cambria Math"/>
                            <w:i/>
                            <w:iCs/>
                            <w:sz w:val="18"/>
                            <w:szCs w:val="18"/>
                            <w:lang w:eastAsia="zh-CN"/>
                          </w:rPr>
                        </m:ctrlPr>
                      </m:e>
                    </m:d>
                    <m:r>
                      <m:rPr/>
                      <w:rPr>
                        <w:rFonts w:ascii="Cambria Math" w:hAnsi="Cambria Math"/>
                        <w:sz w:val="18"/>
                        <w:szCs w:val="18"/>
                        <w:lang w:eastAsia="zh-CN"/>
                      </w:rPr>
                      <m:t>,</m:t>
                    </m:r>
                    <m:sSub>
                      <m:sSubPr>
                        <m:ctrlPr>
                          <w:rPr>
                            <w:rFonts w:ascii="Cambria Math" w:hAnsi="Cambria Math"/>
                            <w:i/>
                            <w:iCs/>
                            <w:sz w:val="18"/>
                            <w:szCs w:val="18"/>
                            <w:lang w:eastAsia="zh-CN"/>
                          </w:rPr>
                        </m:ctrlPr>
                      </m:sSubPr>
                      <m:e>
                        <m:r>
                          <m:rPr/>
                          <w:rPr>
                            <w:rFonts w:ascii="Cambria Math" w:hAnsi="Cambria Math"/>
                            <w:sz w:val="18"/>
                            <w:szCs w:val="18"/>
                            <w:lang w:eastAsia="zh-CN"/>
                          </w:rPr>
                          <m:t>A</m:t>
                        </m:r>
                        <m:ctrlPr>
                          <w:rPr>
                            <w:rFonts w:ascii="Cambria Math" w:hAnsi="Cambria Math"/>
                            <w:i/>
                            <w:iCs/>
                            <w:sz w:val="18"/>
                            <w:szCs w:val="18"/>
                            <w:lang w:eastAsia="zh-CN"/>
                          </w:rPr>
                        </m:ctrlPr>
                      </m:e>
                      <m:sub>
                        <m:r>
                          <m:rPr/>
                          <w:rPr>
                            <w:rFonts w:ascii="Cambria Math" w:hAnsi="Cambria Math"/>
                            <w:sz w:val="18"/>
                            <w:szCs w:val="18"/>
                            <w:lang w:eastAsia="zh-CN"/>
                          </w:rPr>
                          <m:t>m</m:t>
                        </m:r>
                        <m:ctrlPr>
                          <w:rPr>
                            <w:rFonts w:ascii="Cambria Math" w:hAnsi="Cambria Math"/>
                            <w:i/>
                            <w:iCs/>
                            <w:sz w:val="18"/>
                            <w:szCs w:val="18"/>
                            <w:lang w:eastAsia="zh-CN"/>
                          </w:rPr>
                        </m:ctrlPr>
                      </m:sub>
                    </m:sSub>
                    <m:ctrlPr>
                      <w:rPr>
                        <w:rFonts w:ascii="Cambria Math" w:hAnsi="Cambria Math"/>
                        <w:i/>
                        <w:iCs/>
                        <w:sz w:val="18"/>
                        <w:szCs w:val="18"/>
                        <w:lang w:eastAsia="zh-CN"/>
                      </w:rPr>
                    </m:ctrlPr>
                  </m:e>
                </m:d>
              </m:oMath>
            </m:oMathPara>
          </w:p>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18"/>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eastAsia="zh-CN"/>
              </w:rPr>
            </w:pPr>
            <w:r>
              <w:rPr>
                <w:rFonts w:ascii="Arial" w:hAnsi="Arial"/>
                <w:sz w:val="18"/>
                <w:szCs w:val="20"/>
                <w:lang w:val="en-GB" w:eastAsia="zh-CN"/>
              </w:rPr>
              <w:t>Peak gain normalized element radiation pattern</w:t>
            </w:r>
          </w:p>
        </w:tc>
        <w:tc>
          <w:tcPr>
            <w:tcW w:w="7796" w:type="dxa"/>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eastAsia="zh-CN"/>
              </w:rPr>
            </w:pPr>
            <m:oMathPara>
              <m:oMath>
                <m:sSub>
                  <m:sSubPr>
                    <m:ctrlPr>
                      <w:rPr>
                        <w:rFonts w:ascii="Cambria Math" w:hAnsi="Cambria Math"/>
                        <w:i/>
                        <w:iCs/>
                        <w:sz w:val="18"/>
                        <w:szCs w:val="20"/>
                        <w:lang w:val="en-GB" w:eastAsia="zh-CN"/>
                      </w:rPr>
                    </m:ctrlPr>
                  </m:sSubPr>
                  <m:e>
                    <m:r>
                      <m:rPr/>
                      <w:rPr>
                        <w:rFonts w:ascii="Cambria Math" w:hAnsi="Cambria Math"/>
                        <w:sz w:val="18"/>
                        <w:szCs w:val="20"/>
                        <w:lang w:val="en-GB" w:eastAsia="zh-CN"/>
                      </w:rPr>
                      <m:t>A</m:t>
                    </m:r>
                    <m:ctrlPr>
                      <w:rPr>
                        <w:rFonts w:ascii="Cambria Math" w:hAnsi="Cambria Math"/>
                        <w:i/>
                        <w:iCs/>
                        <w:sz w:val="18"/>
                        <w:szCs w:val="20"/>
                        <w:lang w:val="en-GB" w:eastAsia="zh-CN"/>
                      </w:rPr>
                    </m:ctrlPr>
                  </m:e>
                  <m:sub>
                    <m:r>
                      <m:rPr/>
                      <w:rPr>
                        <w:rFonts w:ascii="Cambria Math" w:hAnsi="Cambria Math"/>
                        <w:sz w:val="18"/>
                        <w:szCs w:val="20"/>
                        <w:lang w:val="en-GB" w:eastAsia="zh-CN"/>
                      </w:rPr>
                      <m:t>E</m:t>
                    </m:r>
                    <m:ctrlPr>
                      <w:rPr>
                        <w:rFonts w:ascii="Cambria Math" w:hAnsi="Cambria Math"/>
                        <w:i/>
                        <w:iCs/>
                        <w:sz w:val="18"/>
                        <w:szCs w:val="20"/>
                        <w:lang w:val="en-GB" w:eastAsia="zh-CN"/>
                      </w:rPr>
                    </m:ctrlPr>
                  </m:sub>
                </m:sSub>
                <m:d>
                  <m:dPr>
                    <m:ctrlPr>
                      <w:rPr>
                        <w:rFonts w:ascii="Cambria Math" w:hAnsi="Cambria Math"/>
                        <w:i/>
                        <w:iCs/>
                        <w:sz w:val="18"/>
                        <w:szCs w:val="20"/>
                        <w:lang w:val="en-GB" w:eastAsia="zh-CN"/>
                      </w:rPr>
                    </m:ctrlPr>
                  </m:dPr>
                  <m:e>
                    <m:r>
                      <m:rPr/>
                      <w:rPr>
                        <w:rFonts w:ascii="Cambria Math" w:hAnsi="Cambria Math"/>
                        <w:sz w:val="18"/>
                        <w:szCs w:val="20"/>
                        <w:lang w:val="en-GB" w:eastAsia="zh-CN"/>
                      </w:rPr>
                      <m:t>θ,φ</m:t>
                    </m:r>
                    <m:ctrlPr>
                      <w:rPr>
                        <w:rFonts w:ascii="Cambria Math" w:hAnsi="Cambria Math"/>
                        <w:i/>
                        <w:iCs/>
                        <w:sz w:val="18"/>
                        <w:szCs w:val="20"/>
                        <w:lang w:val="en-GB" w:eastAsia="zh-CN"/>
                      </w:rPr>
                    </m:ctrlPr>
                  </m:e>
                </m:d>
                <m:r>
                  <m:rPr/>
                  <w:rPr>
                    <w:rFonts w:ascii="Cambria Math" w:hAnsi="Cambria Math"/>
                    <w:sz w:val="18"/>
                    <w:szCs w:val="20"/>
                    <w:lang w:val="en-GB" w:eastAsia="zh-CN"/>
                  </w:rPr>
                  <m:t>=</m:t>
                </m:r>
                <m:sSub>
                  <m:sSubPr>
                    <m:ctrlPr>
                      <w:rPr>
                        <w:rFonts w:ascii="Cambria Math" w:hAnsi="Cambria Math"/>
                        <w:i/>
                        <w:iCs/>
                        <w:sz w:val="18"/>
                        <w:szCs w:val="20"/>
                        <w:lang w:val="en-GB" w:eastAsia="zh-CN"/>
                      </w:rPr>
                    </m:ctrlPr>
                  </m:sSubPr>
                  <m:e>
                    <m:r>
                      <m:rPr/>
                      <w:rPr>
                        <w:rFonts w:ascii="Cambria Math" w:hAnsi="Cambria Math"/>
                        <w:sz w:val="18"/>
                        <w:szCs w:val="20"/>
                        <w:lang w:val="en-GB" w:eastAsia="zh-CN"/>
                      </w:rPr>
                      <m:t>G</m:t>
                    </m:r>
                    <m:ctrlPr>
                      <w:rPr>
                        <w:rFonts w:ascii="Cambria Math" w:hAnsi="Cambria Math"/>
                        <w:i/>
                        <w:iCs/>
                        <w:sz w:val="18"/>
                        <w:szCs w:val="20"/>
                        <w:lang w:val="en-GB" w:eastAsia="zh-CN"/>
                      </w:rPr>
                    </m:ctrlPr>
                  </m:e>
                  <m:sub>
                    <m:r>
                      <m:rPr/>
                      <w:rPr>
                        <w:rFonts w:ascii="Cambria Math" w:hAnsi="Cambria Math"/>
                        <w:sz w:val="18"/>
                        <w:szCs w:val="20"/>
                        <w:lang w:val="en-GB" w:eastAsia="zh-CN"/>
                      </w:rPr>
                      <m:t>E,max</m:t>
                    </m:r>
                    <m:ctrlPr>
                      <w:rPr>
                        <w:rFonts w:ascii="Cambria Math" w:hAnsi="Cambria Math"/>
                        <w:i/>
                        <w:iCs/>
                        <w:sz w:val="18"/>
                        <w:szCs w:val="20"/>
                        <w:lang w:val="en-GB" w:eastAsia="zh-CN"/>
                      </w:rPr>
                    </m:ctrlPr>
                  </m:sub>
                </m:sSub>
                <m:r>
                  <m:rPr/>
                  <w:rPr>
                    <w:rFonts w:ascii="Cambria Math" w:hAnsi="Cambria Math"/>
                    <w:sz w:val="18"/>
                    <w:szCs w:val="20"/>
                    <w:lang w:val="en-GB" w:eastAsia="zh-CN"/>
                  </w:rPr>
                  <m:t>+A</m:t>
                </m:r>
                <m:d>
                  <m:dPr>
                    <m:ctrlPr>
                      <w:rPr>
                        <w:rFonts w:ascii="Cambria Math" w:hAnsi="Cambria Math"/>
                        <w:i/>
                        <w:iCs/>
                        <w:sz w:val="18"/>
                        <w:szCs w:val="20"/>
                        <w:lang w:val="en-GB" w:eastAsia="zh-CN"/>
                      </w:rPr>
                    </m:ctrlPr>
                  </m:dPr>
                  <m:e>
                    <m:r>
                      <m:rPr/>
                      <w:rPr>
                        <w:rFonts w:ascii="Cambria Math" w:hAnsi="Cambria Math"/>
                        <w:sz w:val="18"/>
                        <w:szCs w:val="20"/>
                        <w:lang w:val="en-GB" w:eastAsia="zh-CN"/>
                      </w:rPr>
                      <m:t>θ,φ</m:t>
                    </m:r>
                    <m:ctrlPr>
                      <w:rPr>
                        <w:rFonts w:ascii="Cambria Math" w:hAnsi="Cambria Math"/>
                        <w:i/>
                        <w:iCs/>
                        <w:sz w:val="18"/>
                        <w:szCs w:val="20"/>
                        <w:lang w:val="en-GB" w:eastAsia="zh-CN"/>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eastAsia="zh-CN"/>
              </w:rPr>
            </w:pPr>
            <w:r>
              <w:rPr>
                <w:rFonts w:ascii="Arial" w:hAnsi="Arial"/>
                <w:sz w:val="18"/>
                <w:szCs w:val="20"/>
                <w:lang w:val="en-GB" w:eastAsia="zh-CN"/>
              </w:rPr>
              <w:t>Sub-array excitation</w:t>
            </w:r>
          </w:p>
        </w:tc>
        <w:tc>
          <w:tcPr>
            <w:tcW w:w="7796" w:type="dxa"/>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iCs/>
                <w:sz w:val="18"/>
                <w:szCs w:val="20"/>
                <w:lang w:val="en-GB" w:eastAsia="zh-CN"/>
              </w:rPr>
            </w:pPr>
            <m:oMathPara>
              <m:oMath>
                <m:sSub>
                  <m:sSubPr>
                    <m:ctrlPr>
                      <w:rPr>
                        <w:rFonts w:ascii="Cambria Math" w:hAnsi="Cambria Math"/>
                        <w:i/>
                        <w:iCs/>
                        <w:sz w:val="18"/>
                        <w:szCs w:val="20"/>
                        <w:lang w:val="en-GB" w:eastAsia="zh-CN"/>
                      </w:rPr>
                    </m:ctrlPr>
                  </m:sSubPr>
                  <m:e>
                    <m:r>
                      <m:rPr/>
                      <w:rPr>
                        <w:rFonts w:ascii="Cambria Math" w:hAnsi="Cambria Math"/>
                        <w:sz w:val="18"/>
                        <w:szCs w:val="20"/>
                        <w:lang w:val="en-GB" w:eastAsia="zh-CN"/>
                      </w:rPr>
                      <m:t>w</m:t>
                    </m:r>
                    <m:ctrlPr>
                      <w:rPr>
                        <w:rFonts w:ascii="Cambria Math" w:hAnsi="Cambria Math"/>
                        <w:i/>
                        <w:iCs/>
                        <w:sz w:val="18"/>
                        <w:szCs w:val="20"/>
                        <w:lang w:val="en-GB" w:eastAsia="zh-CN"/>
                      </w:rPr>
                    </m:ctrlPr>
                  </m:e>
                  <m:sub>
                    <m:r>
                      <m:rPr/>
                      <w:rPr>
                        <w:rFonts w:ascii="Cambria Math" w:hAnsi="Cambria Math"/>
                        <w:sz w:val="18"/>
                        <w:szCs w:val="20"/>
                        <w:lang w:val="en-GB" w:eastAsia="zh-CN"/>
                      </w:rPr>
                      <m:t>m</m:t>
                    </m:r>
                    <m:ctrlPr>
                      <w:rPr>
                        <w:rFonts w:ascii="Cambria Math" w:hAnsi="Cambria Math"/>
                        <w:i/>
                        <w:iCs/>
                        <w:sz w:val="18"/>
                        <w:szCs w:val="20"/>
                        <w:lang w:val="en-GB" w:eastAsia="zh-CN"/>
                      </w:rPr>
                    </m:ctrlPr>
                  </m:sub>
                </m:sSub>
                <m:r>
                  <m:rPr/>
                  <w:rPr>
                    <w:rFonts w:ascii="Cambria Math" w:hAnsi="Cambria Math"/>
                    <w:sz w:val="18"/>
                    <w:szCs w:val="20"/>
                    <w:lang w:val="en-GB" w:eastAsia="zh-CN"/>
                  </w:rPr>
                  <m:t>=</m:t>
                </m:r>
                <m:f>
                  <m:fPr>
                    <m:ctrlPr>
                      <w:rPr>
                        <w:rFonts w:ascii="Cambria Math" w:hAnsi="Cambria Math"/>
                        <w:i/>
                        <w:iCs/>
                        <w:sz w:val="18"/>
                        <w:szCs w:val="20"/>
                        <w:lang w:val="en-GB" w:eastAsia="zh-CN"/>
                      </w:rPr>
                    </m:ctrlPr>
                  </m:fPr>
                  <m:num>
                    <m:r>
                      <m:rPr/>
                      <w:rPr>
                        <w:rFonts w:ascii="Cambria Math" w:hAnsi="Cambria Math"/>
                        <w:sz w:val="18"/>
                        <w:szCs w:val="20"/>
                        <w:lang w:val="en-GB" w:eastAsia="zh-CN"/>
                      </w:rPr>
                      <m:t>1</m:t>
                    </m:r>
                    <m:ctrlPr>
                      <w:rPr>
                        <w:rFonts w:ascii="Cambria Math" w:hAnsi="Cambria Math"/>
                        <w:i/>
                        <w:iCs/>
                        <w:sz w:val="18"/>
                        <w:szCs w:val="20"/>
                        <w:lang w:val="en-GB" w:eastAsia="zh-CN"/>
                      </w:rPr>
                    </m:ctrlPr>
                  </m:num>
                  <m:den>
                    <m:rad>
                      <m:radPr>
                        <m:degHide m:val="1"/>
                        <m:ctrlPr>
                          <w:rPr>
                            <w:rFonts w:ascii="Cambria Math" w:hAnsi="Cambria Math"/>
                            <w:i/>
                            <w:iCs/>
                            <w:sz w:val="18"/>
                            <w:szCs w:val="20"/>
                            <w:lang w:val="en-GB" w:eastAsia="zh-CN"/>
                          </w:rPr>
                        </m:ctrlPr>
                      </m:radPr>
                      <m:deg>
                        <m:ctrlPr>
                          <w:rPr>
                            <w:rFonts w:ascii="Cambria Math" w:hAnsi="Cambria Math"/>
                            <w:i/>
                            <w:iCs/>
                            <w:sz w:val="18"/>
                            <w:szCs w:val="20"/>
                            <w:lang w:val="en-GB" w:eastAsia="zh-CN"/>
                          </w:rPr>
                        </m:ctrlPr>
                      </m:deg>
                      <m:e>
                        <m:sSub>
                          <m:sSubPr>
                            <m:ctrlPr>
                              <w:rPr>
                                <w:rFonts w:ascii="Cambria Math" w:hAnsi="Cambria Math"/>
                                <w:i/>
                                <w:iCs/>
                                <w:sz w:val="18"/>
                                <w:szCs w:val="20"/>
                                <w:lang w:val="en-GB" w:eastAsia="zh-CN"/>
                              </w:rPr>
                            </m:ctrlPr>
                          </m:sSubPr>
                          <m:e>
                            <m:r>
                              <m:rPr/>
                              <w:rPr>
                                <w:rFonts w:ascii="Cambria Math" w:hAnsi="Cambria Math"/>
                                <w:sz w:val="18"/>
                                <w:szCs w:val="20"/>
                                <w:lang w:val="en-GB" w:eastAsia="zh-CN"/>
                              </w:rPr>
                              <m:t>M</m:t>
                            </m:r>
                            <m:ctrlPr>
                              <w:rPr>
                                <w:rFonts w:ascii="Cambria Math" w:hAnsi="Cambria Math"/>
                                <w:i/>
                                <w:iCs/>
                                <w:sz w:val="18"/>
                                <w:szCs w:val="20"/>
                                <w:lang w:val="en-GB" w:eastAsia="zh-CN"/>
                              </w:rPr>
                            </m:ctrlPr>
                          </m:e>
                          <m:sub>
                            <m:r>
                              <m:rPr/>
                              <w:rPr>
                                <w:rFonts w:ascii="Cambria Math" w:hAnsi="Cambria Math"/>
                                <w:sz w:val="18"/>
                                <w:szCs w:val="20"/>
                                <w:lang w:val="en-GB" w:eastAsia="zh-CN"/>
                              </w:rPr>
                              <m:t>sub</m:t>
                            </m:r>
                            <m:ctrlPr>
                              <w:rPr>
                                <w:rFonts w:ascii="Cambria Math" w:hAnsi="Cambria Math"/>
                                <w:i/>
                                <w:iCs/>
                                <w:sz w:val="18"/>
                                <w:szCs w:val="20"/>
                                <w:lang w:val="en-GB" w:eastAsia="zh-CN"/>
                              </w:rPr>
                            </m:ctrlPr>
                          </m:sub>
                        </m:sSub>
                        <m:ctrlPr>
                          <w:rPr>
                            <w:rFonts w:ascii="Cambria Math" w:hAnsi="Cambria Math"/>
                            <w:i/>
                            <w:iCs/>
                            <w:sz w:val="18"/>
                            <w:szCs w:val="20"/>
                            <w:lang w:val="en-GB" w:eastAsia="zh-CN"/>
                          </w:rPr>
                        </m:ctrlPr>
                      </m:e>
                    </m:rad>
                    <m:ctrlPr>
                      <w:rPr>
                        <w:rFonts w:ascii="Cambria Math" w:hAnsi="Cambria Math"/>
                        <w:i/>
                        <w:iCs/>
                        <w:sz w:val="18"/>
                        <w:szCs w:val="20"/>
                        <w:lang w:val="en-GB" w:eastAsia="zh-CN"/>
                      </w:rPr>
                    </m:ctrlPr>
                  </m:den>
                </m:f>
                <m:r>
                  <m:rPr>
                    <m:sty m:val="p"/>
                  </m:rPr>
                  <w:rPr>
                    <w:rFonts w:ascii="Cambria Math" w:hAnsi="Cambria Math"/>
                    <w:sz w:val="18"/>
                    <w:szCs w:val="20"/>
                    <w:lang w:val="en-GB" w:eastAsia="zh-CN"/>
                  </w:rPr>
                  <m:t>exp</m:t>
                </m:r>
                <m:d>
                  <m:dPr>
                    <m:ctrlPr>
                      <w:rPr>
                        <w:rFonts w:ascii="Cambria Math" w:hAnsi="Cambria Math"/>
                        <w:i/>
                        <w:iCs/>
                        <w:sz w:val="18"/>
                        <w:szCs w:val="20"/>
                        <w:lang w:val="en-GB" w:eastAsia="zh-CN"/>
                      </w:rPr>
                    </m:ctrlPr>
                  </m:dPr>
                  <m:e>
                    <m:r>
                      <m:rPr/>
                      <w:rPr>
                        <w:rFonts w:ascii="Cambria Math" w:hAnsi="Cambria Math"/>
                        <w:sz w:val="18"/>
                        <w:szCs w:val="20"/>
                        <w:lang w:val="en-GB" w:eastAsia="zh-CN"/>
                      </w:rPr>
                      <m:t>j2π</m:t>
                    </m:r>
                    <m:d>
                      <m:dPr>
                        <m:ctrlPr>
                          <w:rPr>
                            <w:rFonts w:ascii="Cambria Math" w:hAnsi="Cambria Math"/>
                            <w:i/>
                            <w:iCs/>
                            <w:sz w:val="18"/>
                            <w:szCs w:val="20"/>
                            <w:lang w:val="en-GB" w:eastAsia="zh-CN"/>
                          </w:rPr>
                        </m:ctrlPr>
                      </m:dPr>
                      <m:e>
                        <m:r>
                          <m:rPr/>
                          <w:rPr>
                            <w:rFonts w:ascii="Cambria Math" w:hAnsi="Cambria Math"/>
                            <w:sz w:val="18"/>
                            <w:szCs w:val="20"/>
                            <w:lang w:val="en-GB" w:eastAsia="zh-CN"/>
                          </w:rPr>
                          <m:t>m−1</m:t>
                        </m:r>
                        <m:ctrlPr>
                          <w:rPr>
                            <w:rFonts w:ascii="Cambria Math" w:hAnsi="Cambria Math"/>
                            <w:i/>
                            <w:iCs/>
                            <w:sz w:val="18"/>
                            <w:szCs w:val="20"/>
                            <w:lang w:val="en-GB" w:eastAsia="zh-CN"/>
                          </w:rPr>
                        </m:ctrlPr>
                      </m:e>
                    </m:d>
                    <m:f>
                      <m:fPr>
                        <m:ctrlPr>
                          <w:rPr>
                            <w:rFonts w:ascii="Cambria Math" w:hAnsi="Cambria Math"/>
                            <w:i/>
                            <w:iCs/>
                            <w:sz w:val="18"/>
                            <w:szCs w:val="20"/>
                            <w:lang w:val="en-GB" w:eastAsia="zh-CN"/>
                          </w:rPr>
                        </m:ctrlPr>
                      </m:fPr>
                      <m:num>
                        <m:sSub>
                          <m:sSubPr>
                            <m:ctrlPr>
                              <w:rPr>
                                <w:rFonts w:ascii="Cambria Math" w:hAnsi="Cambria Math"/>
                                <w:i/>
                                <w:iCs/>
                                <w:sz w:val="18"/>
                                <w:szCs w:val="20"/>
                                <w:lang w:val="en-GB" w:eastAsia="zh-CN"/>
                              </w:rPr>
                            </m:ctrlPr>
                          </m:sSubPr>
                          <m:e>
                            <m:r>
                              <m:rPr/>
                              <w:rPr>
                                <w:rFonts w:ascii="Cambria Math" w:hAnsi="Cambria Math"/>
                                <w:sz w:val="18"/>
                                <w:szCs w:val="20"/>
                                <w:lang w:val="en-GB" w:eastAsia="zh-CN"/>
                              </w:rPr>
                              <m:t>d</m:t>
                            </m:r>
                            <m:ctrlPr>
                              <w:rPr>
                                <w:rFonts w:ascii="Cambria Math" w:hAnsi="Cambria Math"/>
                                <w:i/>
                                <w:iCs/>
                                <w:sz w:val="18"/>
                                <w:szCs w:val="20"/>
                                <w:lang w:val="en-GB" w:eastAsia="zh-CN"/>
                              </w:rPr>
                            </m:ctrlPr>
                          </m:e>
                          <m:sub>
                            <m:r>
                              <m:rPr/>
                              <w:rPr>
                                <w:rFonts w:ascii="Cambria Math" w:hAnsi="Cambria Math"/>
                                <w:sz w:val="18"/>
                                <w:szCs w:val="20"/>
                                <w:lang w:val="en-GB" w:eastAsia="zh-CN"/>
                              </w:rPr>
                              <m:t>v,sub</m:t>
                            </m:r>
                            <m:ctrlPr>
                              <w:rPr>
                                <w:rFonts w:ascii="Cambria Math" w:hAnsi="Cambria Math"/>
                                <w:i/>
                                <w:iCs/>
                                <w:sz w:val="18"/>
                                <w:szCs w:val="20"/>
                                <w:lang w:val="en-GB" w:eastAsia="zh-CN"/>
                              </w:rPr>
                            </m:ctrlPr>
                          </m:sub>
                        </m:sSub>
                        <m:ctrlPr>
                          <w:rPr>
                            <w:rFonts w:ascii="Cambria Math" w:hAnsi="Cambria Math"/>
                            <w:i/>
                            <w:iCs/>
                            <w:sz w:val="18"/>
                            <w:szCs w:val="20"/>
                            <w:lang w:val="en-GB" w:eastAsia="zh-CN"/>
                          </w:rPr>
                        </m:ctrlPr>
                      </m:num>
                      <m:den>
                        <m:r>
                          <m:rPr/>
                          <w:rPr>
                            <w:rFonts w:ascii="Cambria Math" w:hAnsi="Cambria Math"/>
                            <w:sz w:val="18"/>
                            <w:szCs w:val="20"/>
                            <w:lang w:val="en-GB" w:eastAsia="zh-CN"/>
                          </w:rPr>
                          <m:t>λ</m:t>
                        </m:r>
                        <m:ctrlPr>
                          <w:rPr>
                            <w:rFonts w:ascii="Cambria Math" w:hAnsi="Cambria Math"/>
                            <w:i/>
                            <w:iCs/>
                            <w:sz w:val="18"/>
                            <w:szCs w:val="20"/>
                            <w:lang w:val="en-GB" w:eastAsia="zh-CN"/>
                          </w:rPr>
                        </m:ctrlPr>
                      </m:den>
                    </m:f>
                    <m:r>
                      <m:rPr>
                        <m:sty m:val="p"/>
                      </m:rPr>
                      <w:rPr>
                        <w:rFonts w:ascii="Cambria Math" w:hAnsi="Cambria Math"/>
                        <w:sz w:val="18"/>
                        <w:szCs w:val="20"/>
                        <w:lang w:val="en-GB" w:eastAsia="zh-CN"/>
                      </w:rPr>
                      <m:t>sin</m:t>
                    </m:r>
                    <m:d>
                      <m:dPr>
                        <m:ctrlPr>
                          <w:rPr>
                            <w:rFonts w:ascii="Cambria Math" w:hAnsi="Cambria Math"/>
                            <w:i/>
                            <w:iCs/>
                            <w:sz w:val="18"/>
                            <w:szCs w:val="20"/>
                            <w:lang w:val="en-GB" w:eastAsia="zh-CN"/>
                          </w:rPr>
                        </m:ctrlPr>
                      </m:dPr>
                      <m:e>
                        <m:sSub>
                          <m:sSubPr>
                            <m:ctrlPr>
                              <w:rPr>
                                <w:rFonts w:ascii="Cambria Math" w:hAnsi="Cambria Math"/>
                                <w:i/>
                                <w:iCs/>
                                <w:sz w:val="18"/>
                                <w:szCs w:val="20"/>
                                <w:lang w:val="en-GB" w:eastAsia="zh-CN"/>
                              </w:rPr>
                            </m:ctrlPr>
                          </m:sSubPr>
                          <m:e>
                            <m:r>
                              <m:rPr/>
                              <w:rPr>
                                <w:rFonts w:ascii="Cambria Math" w:hAnsi="Cambria Math"/>
                                <w:sz w:val="18"/>
                                <w:szCs w:val="20"/>
                                <w:lang w:val="en-GB" w:eastAsia="zh-CN"/>
                              </w:rPr>
                              <m:t>θ</m:t>
                            </m:r>
                            <m:ctrlPr>
                              <w:rPr>
                                <w:rFonts w:ascii="Cambria Math" w:hAnsi="Cambria Math"/>
                                <w:i/>
                                <w:iCs/>
                                <w:sz w:val="18"/>
                                <w:szCs w:val="20"/>
                                <w:lang w:val="en-GB" w:eastAsia="zh-CN"/>
                              </w:rPr>
                            </m:ctrlPr>
                          </m:e>
                          <m:sub>
                            <m:r>
                              <m:rPr/>
                              <w:rPr>
                                <w:rFonts w:ascii="Cambria Math" w:hAnsi="Cambria Math"/>
                                <w:sz w:val="18"/>
                                <w:szCs w:val="20"/>
                                <w:lang w:val="en-GB" w:eastAsia="zh-CN"/>
                              </w:rPr>
                              <m:t>subtilt</m:t>
                            </m:r>
                            <m:ctrlPr>
                              <w:rPr>
                                <w:rFonts w:ascii="Cambria Math" w:hAnsi="Cambria Math"/>
                                <w:i/>
                                <w:iCs/>
                                <w:sz w:val="18"/>
                                <w:szCs w:val="20"/>
                                <w:lang w:val="en-GB" w:eastAsia="zh-CN"/>
                              </w:rPr>
                            </m:ctrlPr>
                          </m:sub>
                        </m:sSub>
                        <m:ctrlPr>
                          <w:rPr>
                            <w:rFonts w:ascii="Cambria Math" w:hAnsi="Cambria Math"/>
                            <w:i/>
                            <w:iCs/>
                            <w:sz w:val="18"/>
                            <w:szCs w:val="20"/>
                            <w:lang w:val="en-GB" w:eastAsia="zh-CN"/>
                          </w:rPr>
                        </m:ctrlPr>
                      </m:e>
                    </m:d>
                    <m:ctrlPr>
                      <w:rPr>
                        <w:rFonts w:ascii="Cambria Math" w:hAnsi="Cambria Math"/>
                        <w:i/>
                        <w:iCs/>
                        <w:sz w:val="18"/>
                        <w:szCs w:val="20"/>
                        <w:lang w:val="en-GB" w:eastAsia="zh-CN"/>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eastAsia="zh-CN"/>
              </w:rPr>
            </w:pPr>
            <w:r>
              <w:rPr>
                <w:rFonts w:ascii="Arial" w:hAnsi="Arial"/>
                <w:sz w:val="18"/>
                <w:szCs w:val="20"/>
                <w:lang w:val="en-GB" w:eastAsia="zh-CN"/>
              </w:rPr>
              <w:t>Sub-array radiation pattern</w:t>
            </w:r>
          </w:p>
        </w:tc>
        <w:tc>
          <w:tcPr>
            <w:tcW w:w="7796" w:type="dxa"/>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iCs/>
                <w:sz w:val="18"/>
                <w:szCs w:val="20"/>
                <w:lang w:val="en-GB" w:eastAsia="zh-CN"/>
              </w:rPr>
            </w:pPr>
            <m:oMathPara>
              <m:oMath>
                <m:sSub>
                  <m:sSubPr>
                    <m:ctrlPr>
                      <w:rPr>
                        <w:rFonts w:ascii="Cambria Math" w:hAnsi="Cambria Math"/>
                        <w:i/>
                        <w:iCs/>
                        <w:sz w:val="18"/>
                        <w:szCs w:val="20"/>
                        <w:lang w:val="en-GB" w:eastAsia="zh-CN"/>
                      </w:rPr>
                    </m:ctrlPr>
                  </m:sSubPr>
                  <m:e>
                    <m:r>
                      <m:rPr/>
                      <w:rPr>
                        <w:rFonts w:ascii="Cambria Math" w:hAnsi="Cambria Math"/>
                        <w:sz w:val="18"/>
                        <w:szCs w:val="20"/>
                        <w:lang w:val="en-GB" w:eastAsia="zh-CN"/>
                      </w:rPr>
                      <m:t>A</m:t>
                    </m:r>
                    <m:ctrlPr>
                      <w:rPr>
                        <w:rFonts w:ascii="Cambria Math" w:hAnsi="Cambria Math"/>
                        <w:i/>
                        <w:iCs/>
                        <w:sz w:val="18"/>
                        <w:szCs w:val="20"/>
                        <w:lang w:val="en-GB" w:eastAsia="zh-CN"/>
                      </w:rPr>
                    </m:ctrlPr>
                  </m:e>
                  <m:sub>
                    <m:r>
                      <m:rPr/>
                      <w:rPr>
                        <w:rFonts w:ascii="Cambria Math" w:hAnsi="Cambria Math"/>
                        <w:sz w:val="18"/>
                        <w:szCs w:val="20"/>
                        <w:lang w:val="en-GB" w:eastAsia="zh-CN"/>
                      </w:rPr>
                      <m:t>sub</m:t>
                    </m:r>
                    <m:ctrlPr>
                      <w:rPr>
                        <w:rFonts w:ascii="Cambria Math" w:hAnsi="Cambria Math"/>
                        <w:i/>
                        <w:iCs/>
                        <w:sz w:val="18"/>
                        <w:szCs w:val="20"/>
                        <w:lang w:val="en-GB" w:eastAsia="zh-CN"/>
                      </w:rPr>
                    </m:ctrlPr>
                  </m:sub>
                </m:sSub>
                <m:d>
                  <m:dPr>
                    <m:ctrlPr>
                      <w:rPr>
                        <w:rFonts w:ascii="Cambria Math" w:hAnsi="Cambria Math"/>
                        <w:i/>
                        <w:iCs/>
                        <w:sz w:val="18"/>
                        <w:szCs w:val="20"/>
                        <w:lang w:val="en-GB" w:eastAsia="zh-CN"/>
                      </w:rPr>
                    </m:ctrlPr>
                  </m:dPr>
                  <m:e>
                    <m:r>
                      <m:rPr/>
                      <w:rPr>
                        <w:rFonts w:ascii="Cambria Math" w:hAnsi="Cambria Math"/>
                        <w:sz w:val="18"/>
                        <w:szCs w:val="20"/>
                        <w:lang w:val="en-GB" w:eastAsia="zh-CN"/>
                      </w:rPr>
                      <m:t>θ,φ</m:t>
                    </m:r>
                    <m:ctrlPr>
                      <w:rPr>
                        <w:rFonts w:ascii="Cambria Math" w:hAnsi="Cambria Math"/>
                        <w:i/>
                        <w:iCs/>
                        <w:sz w:val="18"/>
                        <w:szCs w:val="20"/>
                        <w:lang w:val="en-GB" w:eastAsia="zh-CN"/>
                      </w:rPr>
                    </m:ctrlPr>
                  </m:e>
                </m:d>
                <m:r>
                  <m:rPr/>
                  <w:rPr>
                    <w:rFonts w:ascii="Cambria Math" w:hAnsi="Cambria Math"/>
                    <w:sz w:val="18"/>
                    <w:szCs w:val="20"/>
                    <w:lang w:val="en-GB" w:eastAsia="zh-CN"/>
                  </w:rPr>
                  <m:t>=</m:t>
                </m:r>
                <m:sSub>
                  <m:sSubPr>
                    <m:ctrlPr>
                      <w:rPr>
                        <w:rFonts w:ascii="Cambria Math" w:hAnsi="Cambria Math"/>
                        <w:i/>
                        <w:iCs/>
                        <w:sz w:val="18"/>
                        <w:szCs w:val="20"/>
                        <w:lang w:val="en-GB" w:eastAsia="zh-CN"/>
                      </w:rPr>
                    </m:ctrlPr>
                  </m:sSubPr>
                  <m:e>
                    <m:r>
                      <m:rPr/>
                      <w:rPr>
                        <w:rFonts w:ascii="Cambria Math" w:hAnsi="Cambria Math"/>
                        <w:sz w:val="18"/>
                        <w:szCs w:val="20"/>
                        <w:lang w:val="en-GB" w:eastAsia="zh-CN"/>
                      </w:rPr>
                      <m:t>A</m:t>
                    </m:r>
                    <m:ctrlPr>
                      <w:rPr>
                        <w:rFonts w:ascii="Cambria Math" w:hAnsi="Cambria Math"/>
                        <w:i/>
                        <w:iCs/>
                        <w:sz w:val="18"/>
                        <w:szCs w:val="20"/>
                        <w:lang w:val="en-GB" w:eastAsia="zh-CN"/>
                      </w:rPr>
                    </m:ctrlPr>
                  </m:e>
                  <m:sub>
                    <m:r>
                      <m:rPr/>
                      <w:rPr>
                        <w:rFonts w:ascii="Cambria Math" w:hAnsi="Cambria Math"/>
                        <w:sz w:val="18"/>
                        <w:szCs w:val="20"/>
                        <w:lang w:val="en-GB" w:eastAsia="zh-CN"/>
                      </w:rPr>
                      <m:t>E</m:t>
                    </m:r>
                    <m:ctrlPr>
                      <w:rPr>
                        <w:rFonts w:ascii="Cambria Math" w:hAnsi="Cambria Math"/>
                        <w:i/>
                        <w:iCs/>
                        <w:sz w:val="18"/>
                        <w:szCs w:val="20"/>
                        <w:lang w:val="en-GB" w:eastAsia="zh-CN"/>
                      </w:rPr>
                    </m:ctrlPr>
                  </m:sub>
                </m:sSub>
                <m:d>
                  <m:dPr>
                    <m:ctrlPr>
                      <w:rPr>
                        <w:rFonts w:ascii="Cambria Math" w:hAnsi="Cambria Math"/>
                        <w:i/>
                        <w:iCs/>
                        <w:sz w:val="18"/>
                        <w:szCs w:val="20"/>
                        <w:lang w:val="en-GB" w:eastAsia="zh-CN"/>
                      </w:rPr>
                    </m:ctrlPr>
                  </m:dPr>
                  <m:e>
                    <m:r>
                      <m:rPr/>
                      <w:rPr>
                        <w:rFonts w:ascii="Cambria Math" w:hAnsi="Cambria Math"/>
                        <w:sz w:val="18"/>
                        <w:szCs w:val="20"/>
                        <w:lang w:val="en-GB" w:eastAsia="zh-CN"/>
                      </w:rPr>
                      <m:t>θ,φ</m:t>
                    </m:r>
                    <m:ctrlPr>
                      <w:rPr>
                        <w:rFonts w:ascii="Cambria Math" w:hAnsi="Cambria Math"/>
                        <w:i/>
                        <w:iCs/>
                        <w:sz w:val="18"/>
                        <w:szCs w:val="20"/>
                        <w:lang w:val="en-GB" w:eastAsia="zh-CN"/>
                      </w:rPr>
                    </m:ctrlPr>
                  </m:e>
                </m:d>
                <m:r>
                  <m:rPr/>
                  <w:rPr>
                    <w:rFonts w:ascii="Cambria Math" w:hAnsi="Cambria Math"/>
                    <w:sz w:val="18"/>
                    <w:szCs w:val="20"/>
                    <w:lang w:val="en-GB" w:eastAsia="zh-CN"/>
                  </w:rPr>
                  <m:t>+10</m:t>
                </m:r>
                <m:sSub>
                  <m:sSubPr>
                    <m:ctrlPr>
                      <w:rPr>
                        <w:rFonts w:ascii="Cambria Math" w:hAnsi="Cambria Math"/>
                        <w:i/>
                        <w:iCs/>
                        <w:sz w:val="18"/>
                        <w:szCs w:val="20"/>
                        <w:lang w:val="en-GB" w:eastAsia="zh-CN"/>
                      </w:rPr>
                    </m:ctrlPr>
                  </m:sSubPr>
                  <m:e>
                    <m:r>
                      <m:rPr>
                        <m:sty m:val="p"/>
                      </m:rPr>
                      <w:rPr>
                        <w:rFonts w:ascii="Cambria Math" w:hAnsi="Cambria Math"/>
                        <w:sz w:val="18"/>
                        <w:szCs w:val="20"/>
                        <w:lang w:val="en-GB" w:eastAsia="zh-CN"/>
                      </w:rPr>
                      <m:t>log</m:t>
                    </m:r>
                    <m:ctrlPr>
                      <w:rPr>
                        <w:rFonts w:ascii="Cambria Math" w:hAnsi="Cambria Math"/>
                        <w:i/>
                        <w:iCs/>
                        <w:sz w:val="18"/>
                        <w:szCs w:val="20"/>
                        <w:lang w:val="en-GB" w:eastAsia="zh-CN"/>
                      </w:rPr>
                    </m:ctrlPr>
                  </m:e>
                  <m:sub>
                    <m:r>
                      <m:rPr>
                        <m:sty m:val="p"/>
                      </m:rPr>
                      <w:rPr>
                        <w:rFonts w:ascii="Cambria Math" w:hAnsi="Cambria Math"/>
                        <w:sz w:val="18"/>
                        <w:szCs w:val="20"/>
                        <w:lang w:val="en-GB" w:eastAsia="zh-CN"/>
                      </w:rPr>
                      <m:t>10</m:t>
                    </m:r>
                    <m:ctrlPr>
                      <w:rPr>
                        <w:rFonts w:ascii="Cambria Math" w:hAnsi="Cambria Math"/>
                        <w:i/>
                        <w:iCs/>
                        <w:sz w:val="18"/>
                        <w:szCs w:val="20"/>
                        <w:lang w:val="en-GB" w:eastAsia="zh-CN"/>
                      </w:rPr>
                    </m:ctrlPr>
                  </m:sub>
                </m:sSub>
                <m:d>
                  <m:dPr>
                    <m:ctrlPr>
                      <w:rPr>
                        <w:rFonts w:ascii="Cambria Math" w:hAnsi="Cambria Math"/>
                        <w:i/>
                        <w:iCs/>
                        <w:sz w:val="18"/>
                        <w:szCs w:val="20"/>
                        <w:lang w:val="en-GB" w:eastAsia="zh-CN"/>
                      </w:rPr>
                    </m:ctrlPr>
                  </m:dPr>
                  <m:e>
                    <m:sSup>
                      <m:sSupPr>
                        <m:ctrlPr>
                          <w:rPr>
                            <w:rFonts w:ascii="Cambria Math" w:hAnsi="Cambria Math"/>
                            <w:i/>
                            <w:iCs/>
                            <w:sz w:val="18"/>
                            <w:szCs w:val="20"/>
                            <w:lang w:val="en-GB" w:eastAsia="zh-CN"/>
                          </w:rPr>
                        </m:ctrlPr>
                      </m:sSupPr>
                      <m:e>
                        <m:d>
                          <m:dPr>
                            <m:begChr m:val="|"/>
                            <m:endChr m:val="|"/>
                            <m:ctrlPr>
                              <w:rPr>
                                <w:rFonts w:ascii="Cambria Math" w:hAnsi="Cambria Math"/>
                                <w:i/>
                                <w:iCs/>
                                <w:sz w:val="18"/>
                                <w:szCs w:val="20"/>
                                <w:lang w:val="en-GB" w:eastAsia="zh-CN"/>
                              </w:rPr>
                            </m:ctrlPr>
                          </m:dPr>
                          <m:e>
                            <m:nary>
                              <m:naryPr>
                                <m:chr m:val="∑"/>
                                <m:limLoc m:val="undOvr"/>
                                <m:ctrlPr>
                                  <w:rPr>
                                    <w:rFonts w:ascii="Cambria Math" w:hAnsi="Cambria Math"/>
                                    <w:i/>
                                    <w:iCs/>
                                    <w:sz w:val="18"/>
                                    <w:szCs w:val="20"/>
                                    <w:lang w:val="en-GB" w:eastAsia="zh-CN"/>
                                  </w:rPr>
                                </m:ctrlPr>
                              </m:naryPr>
                              <m:sub>
                                <m:r>
                                  <m:rPr/>
                                  <w:rPr>
                                    <w:rFonts w:ascii="Cambria Math" w:hAnsi="Cambria Math"/>
                                    <w:sz w:val="18"/>
                                    <w:szCs w:val="20"/>
                                    <w:lang w:val="en-GB" w:eastAsia="zh-CN"/>
                                  </w:rPr>
                                  <m:t>m=1</m:t>
                                </m:r>
                                <m:ctrlPr>
                                  <w:rPr>
                                    <w:rFonts w:ascii="Cambria Math" w:hAnsi="Cambria Math"/>
                                    <w:i/>
                                    <w:iCs/>
                                    <w:sz w:val="18"/>
                                    <w:szCs w:val="20"/>
                                    <w:lang w:val="en-GB" w:eastAsia="zh-CN"/>
                                  </w:rPr>
                                </m:ctrlPr>
                              </m:sub>
                              <m:sup>
                                <m:sSub>
                                  <m:sSubPr>
                                    <m:ctrlPr>
                                      <w:rPr>
                                        <w:rFonts w:ascii="Cambria Math" w:hAnsi="Cambria Math"/>
                                        <w:i/>
                                        <w:iCs/>
                                        <w:sz w:val="18"/>
                                        <w:szCs w:val="20"/>
                                        <w:lang w:val="en-GB" w:eastAsia="zh-CN"/>
                                      </w:rPr>
                                    </m:ctrlPr>
                                  </m:sSubPr>
                                  <m:e>
                                    <m:r>
                                      <m:rPr/>
                                      <w:rPr>
                                        <w:rFonts w:ascii="Cambria Math" w:hAnsi="Cambria Math"/>
                                        <w:sz w:val="18"/>
                                        <w:szCs w:val="20"/>
                                        <w:lang w:val="en-GB" w:eastAsia="zh-CN"/>
                                      </w:rPr>
                                      <m:t>M</m:t>
                                    </m:r>
                                    <m:ctrlPr>
                                      <w:rPr>
                                        <w:rFonts w:ascii="Cambria Math" w:hAnsi="Cambria Math"/>
                                        <w:i/>
                                        <w:iCs/>
                                        <w:sz w:val="18"/>
                                        <w:szCs w:val="20"/>
                                        <w:lang w:val="en-GB" w:eastAsia="zh-CN"/>
                                      </w:rPr>
                                    </m:ctrlPr>
                                  </m:e>
                                  <m:sub>
                                    <m:r>
                                      <m:rPr/>
                                      <w:rPr>
                                        <w:rFonts w:ascii="Cambria Math" w:hAnsi="Cambria Math"/>
                                        <w:sz w:val="18"/>
                                        <w:szCs w:val="20"/>
                                        <w:lang w:val="en-GB" w:eastAsia="zh-CN"/>
                                      </w:rPr>
                                      <m:t>sub</m:t>
                                    </m:r>
                                    <m:ctrlPr>
                                      <w:rPr>
                                        <w:rFonts w:ascii="Cambria Math" w:hAnsi="Cambria Math"/>
                                        <w:i/>
                                        <w:iCs/>
                                        <w:sz w:val="18"/>
                                        <w:szCs w:val="20"/>
                                        <w:lang w:val="en-GB" w:eastAsia="zh-CN"/>
                                      </w:rPr>
                                    </m:ctrlPr>
                                  </m:sub>
                                </m:sSub>
                                <m:ctrlPr>
                                  <w:rPr>
                                    <w:rFonts w:ascii="Cambria Math" w:hAnsi="Cambria Math"/>
                                    <w:i/>
                                    <w:iCs/>
                                    <w:sz w:val="18"/>
                                    <w:szCs w:val="20"/>
                                    <w:lang w:val="en-GB" w:eastAsia="zh-CN"/>
                                  </w:rPr>
                                </m:ctrlPr>
                              </m:sup>
                              <m:e>
                                <m:sSub>
                                  <m:sSubPr>
                                    <m:ctrlPr>
                                      <w:rPr>
                                        <w:rFonts w:ascii="Cambria Math" w:hAnsi="Cambria Math"/>
                                        <w:i/>
                                        <w:iCs/>
                                        <w:sz w:val="18"/>
                                        <w:szCs w:val="20"/>
                                        <w:lang w:val="en-GB" w:eastAsia="zh-CN"/>
                                      </w:rPr>
                                    </m:ctrlPr>
                                  </m:sSubPr>
                                  <m:e>
                                    <m:r>
                                      <m:rPr/>
                                      <w:rPr>
                                        <w:rFonts w:ascii="Cambria Math" w:hAnsi="Cambria Math"/>
                                        <w:sz w:val="18"/>
                                        <w:szCs w:val="20"/>
                                        <w:lang w:val="en-GB" w:eastAsia="zh-CN"/>
                                      </w:rPr>
                                      <m:t>w</m:t>
                                    </m:r>
                                    <m:ctrlPr>
                                      <w:rPr>
                                        <w:rFonts w:ascii="Cambria Math" w:hAnsi="Cambria Math"/>
                                        <w:i/>
                                        <w:iCs/>
                                        <w:sz w:val="18"/>
                                        <w:szCs w:val="20"/>
                                        <w:lang w:val="en-GB" w:eastAsia="zh-CN"/>
                                      </w:rPr>
                                    </m:ctrlPr>
                                  </m:e>
                                  <m:sub>
                                    <m:r>
                                      <m:rPr/>
                                      <w:rPr>
                                        <w:rFonts w:ascii="Cambria Math" w:hAnsi="Cambria Math"/>
                                        <w:sz w:val="18"/>
                                        <w:szCs w:val="20"/>
                                        <w:lang w:val="en-GB" w:eastAsia="zh-CN"/>
                                      </w:rPr>
                                      <m:t>m</m:t>
                                    </m:r>
                                    <m:ctrlPr>
                                      <w:rPr>
                                        <w:rFonts w:ascii="Cambria Math" w:hAnsi="Cambria Math"/>
                                        <w:i/>
                                        <w:iCs/>
                                        <w:sz w:val="18"/>
                                        <w:szCs w:val="20"/>
                                        <w:lang w:val="en-GB" w:eastAsia="zh-CN"/>
                                      </w:rPr>
                                    </m:ctrlPr>
                                  </m:sub>
                                </m:sSub>
                                <m:sSub>
                                  <m:sSubPr>
                                    <m:ctrlPr>
                                      <w:rPr>
                                        <w:rFonts w:ascii="Cambria Math" w:hAnsi="Cambria Math"/>
                                        <w:i/>
                                        <w:iCs/>
                                        <w:sz w:val="18"/>
                                        <w:szCs w:val="20"/>
                                        <w:lang w:val="en-GB" w:eastAsia="zh-CN"/>
                                      </w:rPr>
                                    </m:ctrlPr>
                                  </m:sSubPr>
                                  <m:e>
                                    <m:r>
                                      <m:rPr/>
                                      <w:rPr>
                                        <w:rFonts w:ascii="Cambria Math" w:hAnsi="Cambria Math"/>
                                        <w:sz w:val="18"/>
                                        <w:szCs w:val="20"/>
                                        <w:lang w:val="en-GB" w:eastAsia="zh-CN"/>
                                      </w:rPr>
                                      <m:t>v</m:t>
                                    </m:r>
                                    <m:ctrlPr>
                                      <w:rPr>
                                        <w:rFonts w:ascii="Cambria Math" w:hAnsi="Cambria Math"/>
                                        <w:i/>
                                        <w:iCs/>
                                        <w:sz w:val="18"/>
                                        <w:szCs w:val="20"/>
                                        <w:lang w:val="en-GB" w:eastAsia="zh-CN"/>
                                      </w:rPr>
                                    </m:ctrlPr>
                                  </m:e>
                                  <m:sub>
                                    <m:r>
                                      <m:rPr/>
                                      <w:rPr>
                                        <w:rFonts w:ascii="Cambria Math" w:hAnsi="Cambria Math"/>
                                        <w:sz w:val="18"/>
                                        <w:szCs w:val="20"/>
                                        <w:lang w:val="en-GB" w:eastAsia="zh-CN"/>
                                      </w:rPr>
                                      <m:t>m</m:t>
                                    </m:r>
                                    <m:ctrlPr>
                                      <w:rPr>
                                        <w:rFonts w:ascii="Cambria Math" w:hAnsi="Cambria Math"/>
                                        <w:i/>
                                        <w:iCs/>
                                        <w:sz w:val="18"/>
                                        <w:szCs w:val="20"/>
                                        <w:lang w:val="en-GB" w:eastAsia="zh-CN"/>
                                      </w:rPr>
                                    </m:ctrlPr>
                                  </m:sub>
                                </m:sSub>
                                <m:ctrlPr>
                                  <w:rPr>
                                    <w:rFonts w:ascii="Cambria Math" w:hAnsi="Cambria Math"/>
                                    <w:i/>
                                    <w:iCs/>
                                    <w:sz w:val="18"/>
                                    <w:szCs w:val="20"/>
                                    <w:lang w:val="en-GB" w:eastAsia="zh-CN"/>
                                  </w:rPr>
                                </m:ctrlPr>
                              </m:e>
                            </m:nary>
                            <m:ctrlPr>
                              <w:rPr>
                                <w:rFonts w:ascii="Cambria Math" w:hAnsi="Cambria Math"/>
                                <w:i/>
                                <w:iCs/>
                                <w:sz w:val="18"/>
                                <w:szCs w:val="20"/>
                                <w:lang w:val="en-GB" w:eastAsia="zh-CN"/>
                              </w:rPr>
                            </m:ctrlPr>
                          </m:e>
                        </m:d>
                        <m:ctrlPr>
                          <w:rPr>
                            <w:rFonts w:ascii="Cambria Math" w:hAnsi="Cambria Math"/>
                            <w:i/>
                            <w:iCs/>
                            <w:sz w:val="18"/>
                            <w:szCs w:val="20"/>
                            <w:lang w:val="en-GB" w:eastAsia="zh-CN"/>
                          </w:rPr>
                        </m:ctrlPr>
                      </m:e>
                      <m:sup>
                        <m:r>
                          <m:rPr/>
                          <w:rPr>
                            <w:rFonts w:ascii="Cambria Math" w:hAnsi="Cambria Math"/>
                            <w:sz w:val="18"/>
                            <w:szCs w:val="20"/>
                            <w:lang w:val="en-GB" w:eastAsia="zh-CN"/>
                          </w:rPr>
                          <m:t>2</m:t>
                        </m:r>
                        <m:ctrlPr>
                          <w:rPr>
                            <w:rFonts w:ascii="Cambria Math" w:hAnsi="Cambria Math"/>
                            <w:i/>
                            <w:iCs/>
                            <w:sz w:val="18"/>
                            <w:szCs w:val="20"/>
                            <w:lang w:val="en-GB" w:eastAsia="zh-CN"/>
                          </w:rPr>
                        </m:ctrlPr>
                      </m:sup>
                    </m:sSup>
                    <m:ctrlPr>
                      <w:rPr>
                        <w:rFonts w:ascii="Cambria Math" w:hAnsi="Cambria Math"/>
                        <w:i/>
                        <w:iCs/>
                        <w:sz w:val="18"/>
                        <w:szCs w:val="20"/>
                        <w:lang w:val="en-GB" w:eastAsia="zh-CN"/>
                      </w:rPr>
                    </m:ctrlPr>
                  </m:e>
                </m:d>
              </m:oMath>
            </m:oMathPara>
          </w:p>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iCs/>
                <w:sz w:val="18"/>
                <w:szCs w:val="20"/>
                <w:lang w:val="en-GB" w:eastAsia="zh-CN"/>
              </w:rPr>
            </w:pPr>
            <w:r>
              <w:rPr>
                <w:rFonts w:ascii="Arial" w:hAnsi="Arial"/>
                <w:iCs/>
                <w:sz w:val="18"/>
                <w:szCs w:val="20"/>
                <w:lang w:val="en-GB" w:eastAsia="zh-CN"/>
              </w:rPr>
              <w:t>, where</w:t>
            </w:r>
          </w:p>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iCs/>
                <w:sz w:val="18"/>
                <w:szCs w:val="20"/>
                <w:lang w:val="en-GB" w:eastAsia="zh-CN"/>
              </w:rPr>
            </w:pPr>
            <m:oMathPara>
              <m:oMath>
                <m:sSub>
                  <m:sSubPr>
                    <m:ctrlPr>
                      <w:rPr>
                        <w:rFonts w:ascii="Cambria Math" w:hAnsi="Cambria Math"/>
                        <w:i/>
                        <w:iCs/>
                        <w:sz w:val="18"/>
                        <w:szCs w:val="20"/>
                        <w:lang w:val="en-GB" w:eastAsia="zh-CN"/>
                      </w:rPr>
                    </m:ctrlPr>
                  </m:sSubPr>
                  <m:e>
                    <m:r>
                      <m:rPr/>
                      <w:rPr>
                        <w:rFonts w:ascii="Cambria Math" w:hAnsi="Cambria Math"/>
                        <w:sz w:val="18"/>
                        <w:szCs w:val="20"/>
                        <w:lang w:val="en-GB" w:eastAsia="zh-CN"/>
                      </w:rPr>
                      <m:t>v</m:t>
                    </m:r>
                    <m:ctrlPr>
                      <w:rPr>
                        <w:rFonts w:ascii="Cambria Math" w:hAnsi="Cambria Math"/>
                        <w:i/>
                        <w:iCs/>
                        <w:sz w:val="18"/>
                        <w:szCs w:val="20"/>
                        <w:lang w:val="en-GB" w:eastAsia="zh-CN"/>
                      </w:rPr>
                    </m:ctrlPr>
                  </m:e>
                  <m:sub>
                    <m:r>
                      <m:rPr/>
                      <w:rPr>
                        <w:rFonts w:ascii="Cambria Math" w:hAnsi="Cambria Math"/>
                        <w:sz w:val="18"/>
                        <w:szCs w:val="20"/>
                        <w:lang w:val="en-GB" w:eastAsia="zh-CN"/>
                      </w:rPr>
                      <m:t>m</m:t>
                    </m:r>
                    <m:ctrlPr>
                      <w:rPr>
                        <w:rFonts w:ascii="Cambria Math" w:hAnsi="Cambria Math"/>
                        <w:i/>
                        <w:iCs/>
                        <w:sz w:val="18"/>
                        <w:szCs w:val="20"/>
                        <w:lang w:val="en-GB" w:eastAsia="zh-CN"/>
                      </w:rPr>
                    </m:ctrlPr>
                  </m:sub>
                </m:sSub>
                <m:r>
                  <m:rPr/>
                  <w:rPr>
                    <w:rFonts w:ascii="Cambria Math" w:hAnsi="Cambria Math"/>
                    <w:sz w:val="18"/>
                    <w:szCs w:val="20"/>
                    <w:lang w:val="en-GB" w:eastAsia="zh-CN"/>
                  </w:rPr>
                  <m:t>=</m:t>
                </m:r>
                <m:r>
                  <m:rPr>
                    <m:sty m:val="p"/>
                  </m:rPr>
                  <w:rPr>
                    <w:rFonts w:ascii="Cambria Math" w:hAnsi="Cambria Math"/>
                    <w:sz w:val="18"/>
                    <w:szCs w:val="20"/>
                    <w:lang w:val="en-GB" w:eastAsia="zh-CN"/>
                  </w:rPr>
                  <m:t>exp</m:t>
                </m:r>
                <m:d>
                  <m:dPr>
                    <m:ctrlPr>
                      <w:rPr>
                        <w:rFonts w:ascii="Cambria Math" w:hAnsi="Cambria Math"/>
                        <w:i/>
                        <w:iCs/>
                        <w:sz w:val="18"/>
                        <w:szCs w:val="20"/>
                        <w:lang w:val="en-GB" w:eastAsia="zh-CN"/>
                      </w:rPr>
                    </m:ctrlPr>
                  </m:dPr>
                  <m:e>
                    <m:r>
                      <m:rPr/>
                      <w:rPr>
                        <w:rFonts w:ascii="Cambria Math" w:hAnsi="Cambria Math"/>
                        <w:sz w:val="18"/>
                        <w:szCs w:val="20"/>
                        <w:lang w:val="en-GB" w:eastAsia="zh-CN"/>
                      </w:rPr>
                      <m:t>j2π</m:t>
                    </m:r>
                    <m:d>
                      <m:dPr>
                        <m:ctrlPr>
                          <w:rPr>
                            <w:rFonts w:ascii="Cambria Math" w:hAnsi="Cambria Math"/>
                            <w:i/>
                            <w:iCs/>
                            <w:sz w:val="18"/>
                            <w:szCs w:val="20"/>
                            <w:lang w:val="en-GB" w:eastAsia="zh-CN"/>
                          </w:rPr>
                        </m:ctrlPr>
                      </m:dPr>
                      <m:e>
                        <m:r>
                          <m:rPr/>
                          <w:rPr>
                            <w:rFonts w:ascii="Cambria Math" w:hAnsi="Cambria Math"/>
                            <w:sz w:val="18"/>
                            <w:szCs w:val="20"/>
                            <w:lang w:val="en-GB" w:eastAsia="zh-CN"/>
                          </w:rPr>
                          <m:t>m−1</m:t>
                        </m:r>
                        <m:ctrlPr>
                          <w:rPr>
                            <w:rFonts w:ascii="Cambria Math" w:hAnsi="Cambria Math"/>
                            <w:i/>
                            <w:iCs/>
                            <w:sz w:val="18"/>
                            <w:szCs w:val="20"/>
                            <w:lang w:val="en-GB" w:eastAsia="zh-CN"/>
                          </w:rPr>
                        </m:ctrlPr>
                      </m:e>
                    </m:d>
                    <m:f>
                      <m:fPr>
                        <m:ctrlPr>
                          <w:rPr>
                            <w:rFonts w:ascii="Cambria Math" w:hAnsi="Cambria Math"/>
                            <w:i/>
                            <w:iCs/>
                            <w:sz w:val="18"/>
                            <w:szCs w:val="20"/>
                            <w:lang w:val="en-GB" w:eastAsia="zh-CN"/>
                          </w:rPr>
                        </m:ctrlPr>
                      </m:fPr>
                      <m:num>
                        <m:sSub>
                          <m:sSubPr>
                            <m:ctrlPr>
                              <w:rPr>
                                <w:rFonts w:ascii="Cambria Math" w:hAnsi="Cambria Math"/>
                                <w:i/>
                                <w:iCs/>
                                <w:sz w:val="18"/>
                                <w:szCs w:val="20"/>
                                <w:lang w:val="en-GB" w:eastAsia="zh-CN"/>
                              </w:rPr>
                            </m:ctrlPr>
                          </m:sSubPr>
                          <m:e>
                            <m:r>
                              <m:rPr/>
                              <w:rPr>
                                <w:rFonts w:ascii="Cambria Math" w:hAnsi="Cambria Math"/>
                                <w:sz w:val="18"/>
                                <w:szCs w:val="20"/>
                                <w:lang w:val="en-GB" w:eastAsia="zh-CN"/>
                              </w:rPr>
                              <m:t>d</m:t>
                            </m:r>
                            <m:ctrlPr>
                              <w:rPr>
                                <w:rFonts w:ascii="Cambria Math" w:hAnsi="Cambria Math"/>
                                <w:i/>
                                <w:iCs/>
                                <w:sz w:val="18"/>
                                <w:szCs w:val="20"/>
                                <w:lang w:val="en-GB" w:eastAsia="zh-CN"/>
                              </w:rPr>
                            </m:ctrlPr>
                          </m:e>
                          <m:sub>
                            <m:r>
                              <m:rPr/>
                              <w:rPr>
                                <w:rFonts w:ascii="Cambria Math" w:hAnsi="Cambria Math"/>
                                <w:sz w:val="18"/>
                                <w:szCs w:val="20"/>
                                <w:lang w:val="en-GB" w:eastAsia="zh-CN"/>
                              </w:rPr>
                              <m:t>v,sub</m:t>
                            </m:r>
                            <m:ctrlPr>
                              <w:rPr>
                                <w:rFonts w:ascii="Cambria Math" w:hAnsi="Cambria Math"/>
                                <w:i/>
                                <w:iCs/>
                                <w:sz w:val="18"/>
                                <w:szCs w:val="20"/>
                                <w:lang w:val="en-GB" w:eastAsia="zh-CN"/>
                              </w:rPr>
                            </m:ctrlPr>
                          </m:sub>
                        </m:sSub>
                        <m:ctrlPr>
                          <w:rPr>
                            <w:rFonts w:ascii="Cambria Math" w:hAnsi="Cambria Math"/>
                            <w:i/>
                            <w:iCs/>
                            <w:sz w:val="18"/>
                            <w:szCs w:val="20"/>
                            <w:lang w:val="en-GB" w:eastAsia="zh-CN"/>
                          </w:rPr>
                        </m:ctrlPr>
                      </m:num>
                      <m:den>
                        <m:r>
                          <m:rPr/>
                          <w:rPr>
                            <w:rFonts w:ascii="Cambria Math" w:hAnsi="Cambria Math"/>
                            <w:sz w:val="18"/>
                            <w:szCs w:val="20"/>
                            <w:lang w:val="en-GB" w:eastAsia="zh-CN"/>
                          </w:rPr>
                          <m:t>λ</m:t>
                        </m:r>
                        <m:ctrlPr>
                          <w:rPr>
                            <w:rFonts w:ascii="Cambria Math" w:hAnsi="Cambria Math"/>
                            <w:i/>
                            <w:iCs/>
                            <w:sz w:val="18"/>
                            <w:szCs w:val="20"/>
                            <w:lang w:val="en-GB" w:eastAsia="zh-CN"/>
                          </w:rPr>
                        </m:ctrlPr>
                      </m:den>
                    </m:f>
                    <m:r>
                      <m:rPr>
                        <m:sty m:val="p"/>
                      </m:rPr>
                      <w:rPr>
                        <w:rFonts w:ascii="Cambria Math" w:hAnsi="Cambria Math"/>
                        <w:sz w:val="18"/>
                        <w:szCs w:val="20"/>
                        <w:lang w:val="en-GB" w:eastAsia="zh-CN"/>
                      </w:rPr>
                      <m:t>cos</m:t>
                    </m:r>
                    <m:d>
                      <m:dPr>
                        <m:ctrlPr>
                          <w:rPr>
                            <w:rFonts w:ascii="Cambria Math" w:hAnsi="Cambria Math"/>
                            <w:i/>
                            <w:iCs/>
                            <w:sz w:val="18"/>
                            <w:szCs w:val="20"/>
                            <w:lang w:val="en-GB" w:eastAsia="zh-CN"/>
                          </w:rPr>
                        </m:ctrlPr>
                      </m:dPr>
                      <m:e>
                        <m:r>
                          <m:rPr/>
                          <w:rPr>
                            <w:rFonts w:ascii="Cambria Math" w:hAnsi="Cambria Math"/>
                            <w:sz w:val="18"/>
                            <w:szCs w:val="20"/>
                            <w:lang w:val="en-GB" w:eastAsia="zh-CN"/>
                          </w:rPr>
                          <m:t>θ</m:t>
                        </m:r>
                        <m:ctrlPr>
                          <w:rPr>
                            <w:rFonts w:ascii="Cambria Math" w:hAnsi="Cambria Math"/>
                            <w:i/>
                            <w:iCs/>
                            <w:sz w:val="18"/>
                            <w:szCs w:val="20"/>
                            <w:lang w:val="en-GB" w:eastAsia="zh-CN"/>
                          </w:rPr>
                        </m:ctrlPr>
                      </m:e>
                    </m:d>
                    <m:ctrlPr>
                      <w:rPr>
                        <w:rFonts w:ascii="Cambria Math" w:hAnsi="Cambria Math"/>
                        <w:i/>
                        <w:iCs/>
                        <w:sz w:val="18"/>
                        <w:szCs w:val="20"/>
                        <w:lang w:val="en-GB" w:eastAsia="zh-CN"/>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eastAsia="zh-CN"/>
              </w:rPr>
            </w:pPr>
            <w:r>
              <w:rPr>
                <w:rFonts w:ascii="Arial" w:hAnsi="Arial"/>
                <w:sz w:val="18"/>
                <w:szCs w:val="20"/>
                <w:lang w:val="en-GB" w:eastAsia="zh-CN"/>
              </w:rPr>
              <w:t>Array excitation</w:t>
            </w:r>
          </w:p>
        </w:tc>
        <w:tc>
          <w:tcPr>
            <w:tcW w:w="7796" w:type="dxa"/>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Cambria Math" w:hAnsi="Cambria Math"/>
                <w:iCs/>
                <w:sz w:val="18"/>
                <w:szCs w:val="20"/>
                <w:lang w:val="en-GB" w:eastAsia="zh-CN"/>
              </w:rPr>
            </w:pPr>
            <m:oMathPara>
              <m:oMath>
                <m:sSub>
                  <m:sSubPr>
                    <m:ctrlPr>
                      <w:rPr>
                        <w:rFonts w:ascii="Cambria Math" w:hAnsi="Cambria Math"/>
                        <w:i/>
                        <w:iCs/>
                        <w:sz w:val="18"/>
                        <w:szCs w:val="20"/>
                        <w:lang w:val="en-GB" w:eastAsia="zh-CN"/>
                      </w:rPr>
                    </m:ctrlPr>
                  </m:sSubPr>
                  <m:e>
                    <m:r>
                      <m:rPr/>
                      <w:rPr>
                        <w:rFonts w:ascii="Cambria Math" w:hAnsi="Cambria Math"/>
                        <w:sz w:val="18"/>
                        <w:szCs w:val="20"/>
                        <w:lang w:val="en-GB" w:eastAsia="zh-CN"/>
                      </w:rPr>
                      <m:t>w</m:t>
                    </m:r>
                    <m:ctrlPr>
                      <w:rPr>
                        <w:rFonts w:ascii="Cambria Math" w:hAnsi="Cambria Math"/>
                        <w:i/>
                        <w:iCs/>
                        <w:sz w:val="18"/>
                        <w:szCs w:val="20"/>
                        <w:lang w:val="en-GB" w:eastAsia="zh-CN"/>
                      </w:rPr>
                    </m:ctrlPr>
                  </m:e>
                  <m:sub>
                    <m:r>
                      <m:rPr/>
                      <w:rPr>
                        <w:rFonts w:ascii="Cambria Math" w:hAnsi="Cambria Math"/>
                        <w:sz w:val="18"/>
                        <w:szCs w:val="20"/>
                        <w:lang w:val="en-GB" w:eastAsia="zh-CN"/>
                      </w:rPr>
                      <m:t>m</m:t>
                    </m:r>
                    <m:r>
                      <m:rPr/>
                      <w:rPr>
                        <w:rFonts w:ascii="Cambria Math" w:hAnsi="Cambria Math"/>
                        <w:sz w:val="18"/>
                        <w:szCs w:val="20"/>
                        <w:lang w:val="sv-SE" w:eastAsia="zh-CN"/>
                      </w:rPr>
                      <m:t>,</m:t>
                    </m:r>
                    <m:r>
                      <m:rPr/>
                      <w:rPr>
                        <w:rFonts w:ascii="Cambria Math" w:hAnsi="Cambria Math"/>
                        <w:sz w:val="18"/>
                        <w:szCs w:val="20"/>
                        <w:lang w:val="en-GB" w:eastAsia="zh-CN"/>
                      </w:rPr>
                      <m:t>n</m:t>
                    </m:r>
                    <m:ctrlPr>
                      <w:rPr>
                        <w:rFonts w:ascii="Cambria Math" w:hAnsi="Cambria Math"/>
                        <w:i/>
                        <w:iCs/>
                        <w:sz w:val="18"/>
                        <w:szCs w:val="20"/>
                        <w:lang w:val="en-GB" w:eastAsia="zh-CN"/>
                      </w:rPr>
                    </m:ctrlPr>
                  </m:sub>
                </m:sSub>
                <m:r>
                  <m:rPr/>
                  <w:rPr>
                    <w:rFonts w:ascii="Cambria Math" w:hAnsi="Cambria Math"/>
                    <w:sz w:val="18"/>
                    <w:szCs w:val="20"/>
                    <w:lang w:val="sv-SE" w:eastAsia="zh-CN"/>
                  </w:rPr>
                  <m:t>=</m:t>
                </m:r>
                <m:f>
                  <m:fPr>
                    <m:ctrlPr>
                      <w:rPr>
                        <w:rFonts w:ascii="Cambria Math" w:hAnsi="Cambria Math"/>
                        <w:i/>
                        <w:iCs/>
                        <w:sz w:val="18"/>
                        <w:szCs w:val="20"/>
                        <w:lang w:val="en-GB" w:eastAsia="zh-CN"/>
                      </w:rPr>
                    </m:ctrlPr>
                  </m:fPr>
                  <m:num>
                    <m:r>
                      <m:rPr/>
                      <w:rPr>
                        <w:rFonts w:ascii="Cambria Math" w:hAnsi="Cambria Math"/>
                        <w:sz w:val="18"/>
                        <w:szCs w:val="20"/>
                        <w:lang w:val="en-GB" w:eastAsia="zh-CN"/>
                      </w:rPr>
                      <m:t>1</m:t>
                    </m:r>
                    <m:ctrlPr>
                      <w:rPr>
                        <w:rFonts w:ascii="Cambria Math" w:hAnsi="Cambria Math"/>
                        <w:i/>
                        <w:iCs/>
                        <w:sz w:val="18"/>
                        <w:szCs w:val="20"/>
                        <w:lang w:val="en-GB" w:eastAsia="zh-CN"/>
                      </w:rPr>
                    </m:ctrlPr>
                  </m:num>
                  <m:den>
                    <m:rad>
                      <m:radPr>
                        <m:degHide m:val="1"/>
                        <m:ctrlPr>
                          <w:rPr>
                            <w:rFonts w:ascii="Cambria Math" w:hAnsi="Cambria Math"/>
                            <w:i/>
                            <w:iCs/>
                            <w:sz w:val="18"/>
                            <w:szCs w:val="20"/>
                            <w:lang w:val="en-GB" w:eastAsia="zh-CN"/>
                          </w:rPr>
                        </m:ctrlPr>
                      </m:radPr>
                      <m:deg>
                        <m:ctrlPr>
                          <w:rPr>
                            <w:rFonts w:ascii="Cambria Math" w:hAnsi="Cambria Math"/>
                            <w:i/>
                            <w:iCs/>
                            <w:sz w:val="18"/>
                            <w:szCs w:val="20"/>
                            <w:lang w:val="en-GB" w:eastAsia="zh-CN"/>
                          </w:rPr>
                        </m:ctrlPr>
                      </m:deg>
                      <m:e>
                        <m:r>
                          <m:rPr/>
                          <w:rPr>
                            <w:rFonts w:ascii="Cambria Math" w:hAnsi="Cambria Math"/>
                            <w:sz w:val="18"/>
                            <w:szCs w:val="20"/>
                            <w:lang w:val="en-GB" w:eastAsia="zh-CN"/>
                          </w:rPr>
                          <m:t>MN</m:t>
                        </m:r>
                        <m:ctrlPr>
                          <w:rPr>
                            <w:rFonts w:ascii="Cambria Math" w:hAnsi="Cambria Math"/>
                            <w:i/>
                            <w:iCs/>
                            <w:sz w:val="18"/>
                            <w:szCs w:val="20"/>
                            <w:lang w:val="en-GB" w:eastAsia="zh-CN"/>
                          </w:rPr>
                        </m:ctrlPr>
                      </m:e>
                    </m:rad>
                    <m:ctrlPr>
                      <w:rPr>
                        <w:rFonts w:ascii="Cambria Math" w:hAnsi="Cambria Math"/>
                        <w:i/>
                        <w:iCs/>
                        <w:sz w:val="18"/>
                        <w:szCs w:val="20"/>
                        <w:lang w:val="en-GB" w:eastAsia="zh-CN"/>
                      </w:rPr>
                    </m:ctrlPr>
                  </m:den>
                </m:f>
                <m:r>
                  <m:rPr>
                    <m:sty m:val="p"/>
                  </m:rPr>
                  <w:rPr>
                    <w:rFonts w:ascii="Cambria Math" w:hAnsi="Cambria Math"/>
                    <w:sz w:val="18"/>
                    <w:szCs w:val="20"/>
                    <w:lang w:val="sv-SE" w:eastAsia="zh-CN"/>
                  </w:rPr>
                  <m:t>exp</m:t>
                </m:r>
                <m:d>
                  <m:dPr>
                    <m:ctrlPr>
                      <w:rPr>
                        <w:rFonts w:ascii="Cambria Math" w:hAnsi="Cambria Math"/>
                        <w:i/>
                        <w:iCs/>
                        <w:sz w:val="18"/>
                        <w:szCs w:val="20"/>
                        <w:lang w:val="en-GB" w:eastAsia="zh-CN"/>
                      </w:rPr>
                    </m:ctrlPr>
                  </m:dPr>
                  <m:e>
                    <m:r>
                      <m:rPr/>
                      <w:rPr>
                        <w:rFonts w:ascii="Cambria Math" w:hAnsi="Cambria Math"/>
                        <w:sz w:val="18"/>
                        <w:szCs w:val="20"/>
                        <w:lang w:val="en-GB" w:eastAsia="zh-CN"/>
                      </w:rPr>
                      <m:t>j</m:t>
                    </m:r>
                    <m:r>
                      <m:rPr/>
                      <w:rPr>
                        <w:rFonts w:ascii="Cambria Math" w:hAnsi="Cambria Math"/>
                        <w:sz w:val="18"/>
                        <w:szCs w:val="20"/>
                        <w:lang w:val="sv-SE" w:eastAsia="zh-CN"/>
                      </w:rPr>
                      <m:t>2</m:t>
                    </m:r>
                    <m:r>
                      <m:rPr/>
                      <w:rPr>
                        <w:rFonts w:ascii="Cambria Math" w:hAnsi="Cambria Math"/>
                        <w:sz w:val="18"/>
                        <w:szCs w:val="20"/>
                        <w:lang w:val="en-GB" w:eastAsia="zh-CN"/>
                      </w:rPr>
                      <m:t>π</m:t>
                    </m:r>
                    <m:d>
                      <m:dPr>
                        <m:ctrlPr>
                          <w:rPr>
                            <w:rFonts w:ascii="Cambria Math" w:hAnsi="Cambria Math"/>
                            <w:i/>
                            <w:iCs/>
                            <w:sz w:val="18"/>
                            <w:szCs w:val="20"/>
                            <w:lang w:val="en-GB" w:eastAsia="zh-CN"/>
                          </w:rPr>
                        </m:ctrlPr>
                      </m:dPr>
                      <m:e>
                        <m:d>
                          <m:dPr>
                            <m:ctrlPr>
                              <w:rPr>
                                <w:rFonts w:ascii="Cambria Math" w:hAnsi="Cambria Math"/>
                                <w:i/>
                                <w:iCs/>
                                <w:sz w:val="18"/>
                                <w:szCs w:val="20"/>
                                <w:lang w:val="en-GB" w:eastAsia="zh-CN"/>
                              </w:rPr>
                            </m:ctrlPr>
                          </m:dPr>
                          <m:e>
                            <m:r>
                              <m:rPr/>
                              <w:rPr>
                                <w:rFonts w:ascii="Cambria Math" w:hAnsi="Cambria Math"/>
                                <w:sz w:val="18"/>
                                <w:szCs w:val="20"/>
                                <w:lang w:val="en-GB" w:eastAsia="zh-CN"/>
                              </w:rPr>
                              <m:t>m</m:t>
                            </m:r>
                            <m:r>
                              <m:rPr/>
                              <w:rPr>
                                <w:rFonts w:ascii="Cambria Math" w:hAnsi="Cambria Math"/>
                                <w:sz w:val="18"/>
                                <w:szCs w:val="20"/>
                                <w:lang w:val="sv-SE" w:eastAsia="zh-CN"/>
                              </w:rPr>
                              <m:t>−1</m:t>
                            </m:r>
                            <m:ctrlPr>
                              <w:rPr>
                                <w:rFonts w:ascii="Cambria Math" w:hAnsi="Cambria Math"/>
                                <w:i/>
                                <w:iCs/>
                                <w:sz w:val="18"/>
                                <w:szCs w:val="20"/>
                                <w:lang w:val="en-GB" w:eastAsia="zh-CN"/>
                              </w:rPr>
                            </m:ctrlPr>
                          </m:e>
                        </m:d>
                        <m:f>
                          <m:fPr>
                            <m:ctrlPr>
                              <w:rPr>
                                <w:rFonts w:ascii="Cambria Math" w:hAnsi="Cambria Math"/>
                                <w:i/>
                                <w:iCs/>
                                <w:sz w:val="18"/>
                                <w:szCs w:val="20"/>
                                <w:lang w:val="en-GB" w:eastAsia="zh-CN"/>
                              </w:rPr>
                            </m:ctrlPr>
                          </m:fPr>
                          <m:num>
                            <m:sSub>
                              <m:sSubPr>
                                <m:ctrlPr>
                                  <w:rPr>
                                    <w:rFonts w:ascii="Cambria Math" w:hAnsi="Cambria Math"/>
                                    <w:i/>
                                    <w:iCs/>
                                    <w:sz w:val="18"/>
                                    <w:szCs w:val="20"/>
                                    <w:lang w:val="en-GB" w:eastAsia="zh-CN"/>
                                  </w:rPr>
                                </m:ctrlPr>
                              </m:sSubPr>
                              <m:e>
                                <m:r>
                                  <m:rPr/>
                                  <w:rPr>
                                    <w:rFonts w:ascii="Cambria Math" w:hAnsi="Cambria Math"/>
                                    <w:sz w:val="18"/>
                                    <w:szCs w:val="20"/>
                                    <w:lang w:val="en-GB" w:eastAsia="zh-CN"/>
                                  </w:rPr>
                                  <m:t>d</m:t>
                                </m:r>
                                <m:ctrlPr>
                                  <w:rPr>
                                    <w:rFonts w:ascii="Cambria Math" w:hAnsi="Cambria Math"/>
                                    <w:i/>
                                    <w:iCs/>
                                    <w:sz w:val="18"/>
                                    <w:szCs w:val="20"/>
                                    <w:lang w:val="en-GB" w:eastAsia="zh-CN"/>
                                  </w:rPr>
                                </m:ctrlPr>
                              </m:e>
                              <m:sub>
                                <m:r>
                                  <m:rPr/>
                                  <w:rPr>
                                    <w:rFonts w:ascii="Cambria Math" w:hAnsi="Cambria Math"/>
                                    <w:sz w:val="18"/>
                                    <w:szCs w:val="20"/>
                                    <w:lang w:val="en-GB" w:eastAsia="zh-CN"/>
                                  </w:rPr>
                                  <m:t>v</m:t>
                                </m:r>
                                <m:ctrlPr>
                                  <w:rPr>
                                    <w:rFonts w:ascii="Cambria Math" w:hAnsi="Cambria Math"/>
                                    <w:i/>
                                    <w:iCs/>
                                    <w:sz w:val="18"/>
                                    <w:szCs w:val="20"/>
                                    <w:lang w:val="en-GB" w:eastAsia="zh-CN"/>
                                  </w:rPr>
                                </m:ctrlPr>
                              </m:sub>
                            </m:sSub>
                            <m:ctrlPr>
                              <w:rPr>
                                <w:rFonts w:ascii="Cambria Math" w:hAnsi="Cambria Math"/>
                                <w:i/>
                                <w:iCs/>
                                <w:sz w:val="18"/>
                                <w:szCs w:val="20"/>
                                <w:lang w:val="en-GB" w:eastAsia="zh-CN"/>
                              </w:rPr>
                            </m:ctrlPr>
                          </m:num>
                          <m:den>
                            <m:r>
                              <m:rPr/>
                              <w:rPr>
                                <w:rFonts w:ascii="Cambria Math" w:hAnsi="Cambria Math"/>
                                <w:sz w:val="18"/>
                                <w:szCs w:val="20"/>
                                <w:lang w:val="en-GB" w:eastAsia="zh-CN"/>
                              </w:rPr>
                              <m:t>λ</m:t>
                            </m:r>
                            <m:ctrlPr>
                              <w:rPr>
                                <w:rFonts w:ascii="Cambria Math" w:hAnsi="Cambria Math"/>
                                <w:i/>
                                <w:iCs/>
                                <w:sz w:val="18"/>
                                <w:szCs w:val="20"/>
                                <w:lang w:val="en-GB" w:eastAsia="zh-CN"/>
                              </w:rPr>
                            </m:ctrlPr>
                          </m:den>
                        </m:f>
                        <m:r>
                          <m:rPr>
                            <m:sty m:val="p"/>
                          </m:rPr>
                          <w:rPr>
                            <w:rFonts w:ascii="Cambria Math" w:hAnsi="Cambria Math"/>
                            <w:sz w:val="18"/>
                            <w:szCs w:val="20"/>
                            <w:lang w:val="sv-SE" w:eastAsia="zh-CN"/>
                          </w:rPr>
                          <m:t>sin</m:t>
                        </m:r>
                        <m:d>
                          <m:dPr>
                            <m:ctrlPr>
                              <w:rPr>
                                <w:rFonts w:ascii="Cambria Math" w:hAnsi="Cambria Math"/>
                                <w:i/>
                                <w:iCs/>
                                <w:sz w:val="18"/>
                                <w:szCs w:val="20"/>
                                <w:lang w:val="en-GB" w:eastAsia="zh-CN"/>
                              </w:rPr>
                            </m:ctrlPr>
                          </m:dPr>
                          <m:e>
                            <m:sSub>
                              <m:sSubPr>
                                <m:ctrlPr>
                                  <w:rPr>
                                    <w:rFonts w:ascii="Cambria Math" w:hAnsi="Cambria Math"/>
                                    <w:i/>
                                    <w:iCs/>
                                    <w:sz w:val="18"/>
                                    <w:szCs w:val="20"/>
                                    <w:lang w:val="en-GB" w:eastAsia="zh-CN"/>
                                  </w:rPr>
                                </m:ctrlPr>
                              </m:sSubPr>
                              <m:e>
                                <m:r>
                                  <m:rPr/>
                                  <w:rPr>
                                    <w:rFonts w:ascii="Cambria Math" w:hAnsi="Cambria Math"/>
                                    <w:sz w:val="18"/>
                                    <w:szCs w:val="20"/>
                                    <w:lang w:val="en-GB" w:eastAsia="zh-CN"/>
                                  </w:rPr>
                                  <m:t>θ</m:t>
                                </m:r>
                                <m:ctrlPr>
                                  <w:rPr>
                                    <w:rFonts w:ascii="Cambria Math" w:hAnsi="Cambria Math"/>
                                    <w:i/>
                                    <w:iCs/>
                                    <w:sz w:val="18"/>
                                    <w:szCs w:val="20"/>
                                    <w:lang w:val="en-GB" w:eastAsia="zh-CN"/>
                                  </w:rPr>
                                </m:ctrlPr>
                              </m:e>
                              <m:sub>
                                <m:r>
                                  <m:rPr/>
                                  <w:rPr>
                                    <w:rFonts w:ascii="Cambria Math" w:hAnsi="Cambria Math"/>
                                    <w:sz w:val="18"/>
                                    <w:szCs w:val="20"/>
                                    <w:lang w:val="en-GB" w:eastAsia="zh-CN"/>
                                  </w:rPr>
                                  <m:t>etilt</m:t>
                                </m:r>
                                <m:ctrlPr>
                                  <w:rPr>
                                    <w:rFonts w:ascii="Cambria Math" w:hAnsi="Cambria Math"/>
                                    <w:i/>
                                    <w:iCs/>
                                    <w:sz w:val="18"/>
                                    <w:szCs w:val="20"/>
                                    <w:lang w:val="en-GB" w:eastAsia="zh-CN"/>
                                  </w:rPr>
                                </m:ctrlPr>
                              </m:sub>
                            </m:sSub>
                            <m:ctrlPr>
                              <w:rPr>
                                <w:rFonts w:ascii="Cambria Math" w:hAnsi="Cambria Math"/>
                                <w:i/>
                                <w:iCs/>
                                <w:sz w:val="18"/>
                                <w:szCs w:val="20"/>
                                <w:lang w:val="en-GB" w:eastAsia="zh-CN"/>
                              </w:rPr>
                            </m:ctrlPr>
                          </m:e>
                        </m:d>
                        <m:r>
                          <m:rPr/>
                          <w:rPr>
                            <w:rFonts w:ascii="Cambria Math" w:hAnsi="Cambria Math"/>
                            <w:sz w:val="18"/>
                            <w:szCs w:val="20"/>
                            <w:lang w:val="sv-SE" w:eastAsia="zh-CN"/>
                          </w:rPr>
                          <m:t>−</m:t>
                        </m:r>
                        <m:d>
                          <m:dPr>
                            <m:ctrlPr>
                              <w:rPr>
                                <w:rFonts w:ascii="Cambria Math" w:hAnsi="Cambria Math"/>
                                <w:i/>
                                <w:iCs/>
                                <w:sz w:val="18"/>
                                <w:szCs w:val="20"/>
                                <w:lang w:val="en-GB" w:eastAsia="zh-CN"/>
                              </w:rPr>
                            </m:ctrlPr>
                          </m:dPr>
                          <m:e>
                            <m:r>
                              <m:rPr/>
                              <w:rPr>
                                <w:rFonts w:ascii="Cambria Math" w:hAnsi="Cambria Math"/>
                                <w:sz w:val="18"/>
                                <w:szCs w:val="20"/>
                                <w:lang w:val="en-GB" w:eastAsia="zh-CN"/>
                              </w:rPr>
                              <m:t>n</m:t>
                            </m:r>
                            <m:r>
                              <m:rPr/>
                              <w:rPr>
                                <w:rFonts w:ascii="Cambria Math" w:hAnsi="Cambria Math"/>
                                <w:sz w:val="18"/>
                                <w:szCs w:val="20"/>
                                <w:lang w:val="sv-SE" w:eastAsia="zh-CN"/>
                              </w:rPr>
                              <m:t>−1</m:t>
                            </m:r>
                            <m:ctrlPr>
                              <w:rPr>
                                <w:rFonts w:ascii="Cambria Math" w:hAnsi="Cambria Math"/>
                                <w:i/>
                                <w:iCs/>
                                <w:sz w:val="18"/>
                                <w:szCs w:val="20"/>
                                <w:lang w:val="en-GB" w:eastAsia="zh-CN"/>
                              </w:rPr>
                            </m:ctrlPr>
                          </m:e>
                        </m:d>
                        <m:f>
                          <m:fPr>
                            <m:ctrlPr>
                              <w:rPr>
                                <w:rFonts w:ascii="Cambria Math" w:hAnsi="Cambria Math"/>
                                <w:i/>
                                <w:iCs/>
                                <w:sz w:val="18"/>
                                <w:szCs w:val="20"/>
                                <w:lang w:val="en-GB" w:eastAsia="zh-CN"/>
                              </w:rPr>
                            </m:ctrlPr>
                          </m:fPr>
                          <m:num>
                            <m:sSub>
                              <m:sSubPr>
                                <m:ctrlPr>
                                  <w:rPr>
                                    <w:rFonts w:ascii="Cambria Math" w:hAnsi="Cambria Math"/>
                                    <w:i/>
                                    <w:iCs/>
                                    <w:sz w:val="18"/>
                                    <w:szCs w:val="20"/>
                                    <w:lang w:val="en-GB" w:eastAsia="zh-CN"/>
                                  </w:rPr>
                                </m:ctrlPr>
                              </m:sSubPr>
                              <m:e>
                                <m:r>
                                  <m:rPr/>
                                  <w:rPr>
                                    <w:rFonts w:ascii="Cambria Math" w:hAnsi="Cambria Math"/>
                                    <w:sz w:val="18"/>
                                    <w:szCs w:val="20"/>
                                    <w:lang w:val="en-GB" w:eastAsia="zh-CN"/>
                                  </w:rPr>
                                  <m:t>d</m:t>
                                </m:r>
                                <m:ctrlPr>
                                  <w:rPr>
                                    <w:rFonts w:ascii="Cambria Math" w:hAnsi="Cambria Math"/>
                                    <w:i/>
                                    <w:iCs/>
                                    <w:sz w:val="18"/>
                                    <w:szCs w:val="20"/>
                                    <w:lang w:val="en-GB" w:eastAsia="zh-CN"/>
                                  </w:rPr>
                                </m:ctrlPr>
                              </m:e>
                              <m:sub>
                                <m:r>
                                  <m:rPr/>
                                  <w:rPr>
                                    <w:rFonts w:ascii="Cambria Math" w:hAnsi="Cambria Math"/>
                                    <w:sz w:val="18"/>
                                    <w:szCs w:val="20"/>
                                    <w:lang w:val="sv-SE" w:eastAsia="zh-CN"/>
                                  </w:rPr>
                                  <m:t>ℎ</m:t>
                                </m:r>
                                <m:ctrlPr>
                                  <w:rPr>
                                    <w:rFonts w:ascii="Cambria Math" w:hAnsi="Cambria Math"/>
                                    <w:i/>
                                    <w:iCs/>
                                    <w:sz w:val="18"/>
                                    <w:szCs w:val="20"/>
                                    <w:lang w:val="en-GB" w:eastAsia="zh-CN"/>
                                  </w:rPr>
                                </m:ctrlPr>
                              </m:sub>
                            </m:sSub>
                            <m:ctrlPr>
                              <w:rPr>
                                <w:rFonts w:ascii="Cambria Math" w:hAnsi="Cambria Math"/>
                                <w:i/>
                                <w:iCs/>
                                <w:sz w:val="18"/>
                                <w:szCs w:val="20"/>
                                <w:lang w:val="en-GB" w:eastAsia="zh-CN"/>
                              </w:rPr>
                            </m:ctrlPr>
                          </m:num>
                          <m:den>
                            <m:r>
                              <m:rPr/>
                              <w:rPr>
                                <w:rFonts w:ascii="Cambria Math" w:hAnsi="Cambria Math"/>
                                <w:sz w:val="18"/>
                                <w:szCs w:val="20"/>
                                <w:lang w:val="en-GB" w:eastAsia="zh-CN"/>
                              </w:rPr>
                              <m:t>λ</m:t>
                            </m:r>
                            <m:ctrlPr>
                              <w:rPr>
                                <w:rFonts w:ascii="Cambria Math" w:hAnsi="Cambria Math"/>
                                <w:i/>
                                <w:iCs/>
                                <w:sz w:val="18"/>
                                <w:szCs w:val="20"/>
                                <w:lang w:val="en-GB" w:eastAsia="zh-CN"/>
                              </w:rPr>
                            </m:ctrlPr>
                          </m:den>
                        </m:f>
                        <m:r>
                          <m:rPr>
                            <m:sty m:val="p"/>
                          </m:rPr>
                          <w:rPr>
                            <w:rFonts w:ascii="Cambria Math" w:hAnsi="Cambria Math"/>
                            <w:sz w:val="18"/>
                            <w:szCs w:val="20"/>
                            <w:lang w:val="sv-SE" w:eastAsia="zh-CN"/>
                          </w:rPr>
                          <m:t>cos</m:t>
                        </m:r>
                        <m:d>
                          <m:dPr>
                            <m:ctrlPr>
                              <w:rPr>
                                <w:rFonts w:ascii="Cambria Math" w:hAnsi="Cambria Math"/>
                                <w:i/>
                                <w:iCs/>
                                <w:sz w:val="18"/>
                                <w:szCs w:val="20"/>
                                <w:lang w:val="en-GB" w:eastAsia="zh-CN"/>
                              </w:rPr>
                            </m:ctrlPr>
                          </m:dPr>
                          <m:e>
                            <m:sSub>
                              <m:sSubPr>
                                <m:ctrlPr>
                                  <w:rPr>
                                    <w:rFonts w:ascii="Cambria Math" w:hAnsi="Cambria Math"/>
                                    <w:i/>
                                    <w:iCs/>
                                    <w:sz w:val="18"/>
                                    <w:szCs w:val="20"/>
                                    <w:lang w:val="en-GB" w:eastAsia="zh-CN"/>
                                  </w:rPr>
                                </m:ctrlPr>
                              </m:sSubPr>
                              <m:e>
                                <m:r>
                                  <m:rPr/>
                                  <w:rPr>
                                    <w:rFonts w:ascii="Cambria Math" w:hAnsi="Cambria Math"/>
                                    <w:sz w:val="18"/>
                                    <w:szCs w:val="20"/>
                                    <w:lang w:val="en-GB" w:eastAsia="zh-CN"/>
                                  </w:rPr>
                                  <m:t>θ</m:t>
                                </m:r>
                                <m:ctrlPr>
                                  <w:rPr>
                                    <w:rFonts w:ascii="Cambria Math" w:hAnsi="Cambria Math"/>
                                    <w:i/>
                                    <w:iCs/>
                                    <w:sz w:val="18"/>
                                    <w:szCs w:val="20"/>
                                    <w:lang w:val="en-GB" w:eastAsia="zh-CN"/>
                                  </w:rPr>
                                </m:ctrlPr>
                              </m:e>
                              <m:sub>
                                <m:r>
                                  <m:rPr/>
                                  <w:rPr>
                                    <w:rFonts w:ascii="Cambria Math" w:hAnsi="Cambria Math"/>
                                    <w:sz w:val="18"/>
                                    <w:szCs w:val="20"/>
                                    <w:lang w:val="en-GB" w:eastAsia="zh-CN"/>
                                  </w:rPr>
                                  <m:t>etilt</m:t>
                                </m:r>
                                <m:ctrlPr>
                                  <w:rPr>
                                    <w:rFonts w:ascii="Cambria Math" w:hAnsi="Cambria Math"/>
                                    <w:i/>
                                    <w:iCs/>
                                    <w:sz w:val="18"/>
                                    <w:szCs w:val="20"/>
                                    <w:lang w:val="en-GB" w:eastAsia="zh-CN"/>
                                  </w:rPr>
                                </m:ctrlPr>
                              </m:sub>
                            </m:sSub>
                            <m:ctrlPr>
                              <w:rPr>
                                <w:rFonts w:ascii="Cambria Math" w:hAnsi="Cambria Math"/>
                                <w:i/>
                                <w:iCs/>
                                <w:sz w:val="18"/>
                                <w:szCs w:val="20"/>
                                <w:lang w:val="en-GB" w:eastAsia="zh-CN"/>
                              </w:rPr>
                            </m:ctrlPr>
                          </m:e>
                        </m:d>
                        <m:r>
                          <m:rPr>
                            <m:sty m:val="p"/>
                          </m:rPr>
                          <w:rPr>
                            <w:rFonts w:ascii="Cambria Math" w:hAnsi="Cambria Math"/>
                            <w:sz w:val="18"/>
                            <w:szCs w:val="20"/>
                            <w:lang w:val="sv-SE" w:eastAsia="zh-CN"/>
                          </w:rPr>
                          <m:t>sin</m:t>
                        </m:r>
                        <m:d>
                          <m:dPr>
                            <m:ctrlPr>
                              <w:rPr>
                                <w:rFonts w:ascii="Cambria Math" w:hAnsi="Cambria Math"/>
                                <w:i/>
                                <w:iCs/>
                                <w:sz w:val="18"/>
                                <w:szCs w:val="20"/>
                                <w:lang w:val="en-GB" w:eastAsia="zh-CN"/>
                              </w:rPr>
                            </m:ctrlPr>
                          </m:dPr>
                          <m:e>
                            <m:sSub>
                              <m:sSubPr>
                                <m:ctrlPr>
                                  <w:rPr>
                                    <w:rFonts w:ascii="Cambria Math" w:hAnsi="Cambria Math"/>
                                    <w:i/>
                                    <w:iCs/>
                                    <w:sz w:val="18"/>
                                    <w:szCs w:val="20"/>
                                    <w:lang w:val="en-GB" w:eastAsia="zh-CN"/>
                                  </w:rPr>
                                </m:ctrlPr>
                              </m:sSubPr>
                              <m:e>
                                <m:r>
                                  <m:rPr/>
                                  <w:rPr>
                                    <w:rFonts w:ascii="Cambria Math" w:hAnsi="Cambria Math"/>
                                    <w:sz w:val="18"/>
                                    <w:szCs w:val="20"/>
                                    <w:lang w:val="en-GB" w:eastAsia="zh-CN"/>
                                  </w:rPr>
                                  <m:t>φ</m:t>
                                </m:r>
                                <m:ctrlPr>
                                  <w:rPr>
                                    <w:rFonts w:ascii="Cambria Math" w:hAnsi="Cambria Math"/>
                                    <w:i/>
                                    <w:iCs/>
                                    <w:sz w:val="18"/>
                                    <w:szCs w:val="20"/>
                                    <w:lang w:val="en-GB" w:eastAsia="zh-CN"/>
                                  </w:rPr>
                                </m:ctrlPr>
                              </m:e>
                              <m:sub>
                                <m:r>
                                  <m:rPr/>
                                  <w:rPr>
                                    <w:rFonts w:ascii="Cambria Math" w:hAnsi="Cambria Math"/>
                                    <w:sz w:val="18"/>
                                    <w:szCs w:val="20"/>
                                    <w:lang w:val="en-GB" w:eastAsia="zh-CN"/>
                                  </w:rPr>
                                  <m:t>escan</m:t>
                                </m:r>
                                <m:ctrlPr>
                                  <w:rPr>
                                    <w:rFonts w:ascii="Cambria Math" w:hAnsi="Cambria Math"/>
                                    <w:i/>
                                    <w:iCs/>
                                    <w:sz w:val="18"/>
                                    <w:szCs w:val="20"/>
                                    <w:lang w:val="en-GB" w:eastAsia="zh-CN"/>
                                  </w:rPr>
                                </m:ctrlPr>
                              </m:sub>
                            </m:sSub>
                            <m:ctrlPr>
                              <w:rPr>
                                <w:rFonts w:ascii="Cambria Math" w:hAnsi="Cambria Math"/>
                                <w:i/>
                                <w:iCs/>
                                <w:sz w:val="18"/>
                                <w:szCs w:val="20"/>
                                <w:lang w:val="en-GB" w:eastAsia="zh-CN"/>
                              </w:rPr>
                            </m:ctrlPr>
                          </m:e>
                        </m:d>
                        <m:ctrlPr>
                          <w:rPr>
                            <w:rFonts w:ascii="Cambria Math" w:hAnsi="Cambria Math"/>
                            <w:i/>
                            <w:iCs/>
                            <w:sz w:val="18"/>
                            <w:szCs w:val="20"/>
                            <w:lang w:val="en-GB" w:eastAsia="zh-CN"/>
                          </w:rPr>
                        </m:ctrlPr>
                      </m:e>
                    </m:d>
                    <m:ctrlPr>
                      <w:rPr>
                        <w:rFonts w:ascii="Cambria Math" w:hAnsi="Cambria Math"/>
                        <w:i/>
                        <w:iCs/>
                        <w:sz w:val="18"/>
                        <w:szCs w:val="20"/>
                        <w:lang w:val="en-GB" w:eastAsia="zh-CN"/>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val="en-GB" w:eastAsia="zh-CN"/>
              </w:rPr>
            </w:pPr>
            <w:r>
              <w:rPr>
                <w:rFonts w:ascii="Arial" w:hAnsi="Arial"/>
                <w:sz w:val="18"/>
                <w:szCs w:val="20"/>
                <w:lang w:val="en-GB" w:eastAsia="zh-CN"/>
              </w:rPr>
              <w:t>Composite array radiation pattern</w:t>
            </w:r>
          </w:p>
        </w:tc>
        <w:tc>
          <w:tcPr>
            <w:tcW w:w="7796" w:type="dxa"/>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iCs/>
                <w:sz w:val="18"/>
                <w:szCs w:val="20"/>
                <w:lang w:val="en-GB" w:eastAsia="zh-CN"/>
              </w:rPr>
            </w:pPr>
            <m:oMathPara>
              <m:oMath>
                <m:sSub>
                  <m:sSubPr>
                    <m:ctrlPr>
                      <w:rPr>
                        <w:rFonts w:ascii="Cambria Math" w:hAnsi="Cambria Math"/>
                        <w:i/>
                        <w:iCs/>
                        <w:sz w:val="18"/>
                        <w:szCs w:val="20"/>
                        <w:lang w:val="en-GB" w:eastAsia="zh-CN"/>
                      </w:rPr>
                    </m:ctrlPr>
                  </m:sSubPr>
                  <m:e>
                    <m:r>
                      <m:rPr/>
                      <w:rPr>
                        <w:rFonts w:ascii="Cambria Math" w:hAnsi="Cambria Math"/>
                        <w:sz w:val="18"/>
                        <w:szCs w:val="20"/>
                        <w:lang w:val="en-GB" w:eastAsia="zh-CN"/>
                      </w:rPr>
                      <m:t>A</m:t>
                    </m:r>
                    <m:ctrlPr>
                      <w:rPr>
                        <w:rFonts w:ascii="Cambria Math" w:hAnsi="Cambria Math"/>
                        <w:i/>
                        <w:iCs/>
                        <w:sz w:val="18"/>
                        <w:szCs w:val="20"/>
                        <w:lang w:val="en-GB" w:eastAsia="zh-CN"/>
                      </w:rPr>
                    </m:ctrlPr>
                  </m:e>
                  <m:sub>
                    <m:r>
                      <m:rPr/>
                      <w:rPr>
                        <w:rFonts w:ascii="Cambria Math" w:hAnsi="Cambria Math"/>
                        <w:sz w:val="18"/>
                        <w:szCs w:val="20"/>
                        <w:lang w:val="en-GB" w:eastAsia="zh-CN"/>
                      </w:rPr>
                      <m:t>A</m:t>
                    </m:r>
                    <m:ctrlPr>
                      <w:rPr>
                        <w:rFonts w:ascii="Cambria Math" w:hAnsi="Cambria Math"/>
                        <w:i/>
                        <w:iCs/>
                        <w:sz w:val="18"/>
                        <w:szCs w:val="20"/>
                        <w:lang w:val="en-GB" w:eastAsia="zh-CN"/>
                      </w:rPr>
                    </m:ctrlPr>
                  </m:sub>
                </m:sSub>
                <m:d>
                  <m:dPr>
                    <m:ctrlPr>
                      <w:rPr>
                        <w:rFonts w:ascii="Cambria Math" w:hAnsi="Cambria Math"/>
                        <w:i/>
                        <w:iCs/>
                        <w:sz w:val="18"/>
                        <w:szCs w:val="20"/>
                        <w:lang w:val="en-GB" w:eastAsia="zh-CN"/>
                      </w:rPr>
                    </m:ctrlPr>
                  </m:dPr>
                  <m:e>
                    <m:r>
                      <m:rPr/>
                      <w:rPr>
                        <w:rFonts w:ascii="Cambria Math" w:hAnsi="Cambria Math"/>
                        <w:sz w:val="18"/>
                        <w:szCs w:val="20"/>
                        <w:lang w:val="en-GB" w:eastAsia="zh-CN"/>
                      </w:rPr>
                      <m:t>θ,φ</m:t>
                    </m:r>
                    <m:ctrlPr>
                      <w:rPr>
                        <w:rFonts w:ascii="Cambria Math" w:hAnsi="Cambria Math"/>
                        <w:i/>
                        <w:iCs/>
                        <w:sz w:val="18"/>
                        <w:szCs w:val="20"/>
                        <w:lang w:val="en-GB" w:eastAsia="zh-CN"/>
                      </w:rPr>
                    </m:ctrlPr>
                  </m:e>
                </m:d>
                <m:r>
                  <m:rPr/>
                  <w:rPr>
                    <w:rFonts w:ascii="Cambria Math" w:hAnsi="Cambria Math"/>
                    <w:sz w:val="18"/>
                    <w:szCs w:val="20"/>
                    <w:lang w:val="en-GB" w:eastAsia="zh-CN"/>
                  </w:rPr>
                  <m:t>=</m:t>
                </m:r>
                <m:sSub>
                  <m:sSubPr>
                    <m:ctrlPr>
                      <w:rPr>
                        <w:rFonts w:ascii="Cambria Math" w:hAnsi="Cambria Math"/>
                        <w:i/>
                        <w:iCs/>
                        <w:sz w:val="18"/>
                        <w:szCs w:val="20"/>
                        <w:lang w:val="en-GB" w:eastAsia="zh-CN"/>
                      </w:rPr>
                    </m:ctrlPr>
                  </m:sSubPr>
                  <m:e>
                    <m:r>
                      <m:rPr/>
                      <w:rPr>
                        <w:rFonts w:ascii="Cambria Math" w:hAnsi="Cambria Math"/>
                        <w:sz w:val="18"/>
                        <w:szCs w:val="20"/>
                        <w:lang w:val="en-GB" w:eastAsia="zh-CN"/>
                      </w:rPr>
                      <m:t>A</m:t>
                    </m:r>
                    <m:ctrlPr>
                      <w:rPr>
                        <w:rFonts w:ascii="Cambria Math" w:hAnsi="Cambria Math"/>
                        <w:i/>
                        <w:iCs/>
                        <w:sz w:val="18"/>
                        <w:szCs w:val="20"/>
                        <w:lang w:val="en-GB" w:eastAsia="zh-CN"/>
                      </w:rPr>
                    </m:ctrlPr>
                  </m:e>
                  <m:sub>
                    <m:r>
                      <m:rPr/>
                      <w:rPr>
                        <w:rFonts w:ascii="Cambria Math" w:hAnsi="Cambria Math"/>
                        <w:sz w:val="18"/>
                        <w:szCs w:val="20"/>
                        <w:lang w:val="en-GB" w:eastAsia="zh-CN"/>
                      </w:rPr>
                      <m:t>sub</m:t>
                    </m:r>
                    <m:ctrlPr>
                      <w:rPr>
                        <w:rFonts w:ascii="Cambria Math" w:hAnsi="Cambria Math"/>
                        <w:i/>
                        <w:iCs/>
                        <w:sz w:val="18"/>
                        <w:szCs w:val="20"/>
                        <w:lang w:val="en-GB" w:eastAsia="zh-CN"/>
                      </w:rPr>
                    </m:ctrlPr>
                  </m:sub>
                </m:sSub>
                <m:d>
                  <m:dPr>
                    <m:ctrlPr>
                      <w:rPr>
                        <w:rFonts w:ascii="Cambria Math" w:hAnsi="Cambria Math"/>
                        <w:i/>
                        <w:iCs/>
                        <w:sz w:val="18"/>
                        <w:szCs w:val="20"/>
                        <w:lang w:val="en-GB" w:eastAsia="zh-CN"/>
                      </w:rPr>
                    </m:ctrlPr>
                  </m:dPr>
                  <m:e>
                    <m:r>
                      <m:rPr/>
                      <w:rPr>
                        <w:rFonts w:ascii="Cambria Math" w:hAnsi="Cambria Math"/>
                        <w:sz w:val="18"/>
                        <w:szCs w:val="20"/>
                        <w:lang w:val="en-GB" w:eastAsia="zh-CN"/>
                      </w:rPr>
                      <m:t>θ,φ</m:t>
                    </m:r>
                    <m:ctrlPr>
                      <w:rPr>
                        <w:rFonts w:ascii="Cambria Math" w:hAnsi="Cambria Math"/>
                        <w:i/>
                        <w:iCs/>
                        <w:sz w:val="18"/>
                        <w:szCs w:val="20"/>
                        <w:lang w:val="en-GB" w:eastAsia="zh-CN"/>
                      </w:rPr>
                    </m:ctrlPr>
                  </m:e>
                </m:d>
                <m:r>
                  <m:rPr/>
                  <w:rPr>
                    <w:rFonts w:ascii="Cambria Math" w:hAnsi="Cambria Math"/>
                    <w:sz w:val="18"/>
                    <w:szCs w:val="20"/>
                    <w:lang w:val="en-GB" w:eastAsia="zh-CN"/>
                  </w:rPr>
                  <m:t>+10</m:t>
                </m:r>
                <m:sSub>
                  <m:sSubPr>
                    <m:ctrlPr>
                      <w:rPr>
                        <w:rFonts w:ascii="Cambria Math" w:hAnsi="Cambria Math"/>
                        <w:i/>
                        <w:iCs/>
                        <w:sz w:val="18"/>
                        <w:szCs w:val="20"/>
                        <w:lang w:val="en-GB" w:eastAsia="zh-CN"/>
                      </w:rPr>
                    </m:ctrlPr>
                  </m:sSubPr>
                  <m:e>
                    <m:r>
                      <m:rPr>
                        <m:sty m:val="p"/>
                      </m:rPr>
                      <w:rPr>
                        <w:rFonts w:ascii="Cambria Math" w:hAnsi="Cambria Math"/>
                        <w:sz w:val="18"/>
                        <w:szCs w:val="20"/>
                        <w:lang w:val="en-GB" w:eastAsia="zh-CN"/>
                      </w:rPr>
                      <m:t>log</m:t>
                    </m:r>
                    <m:ctrlPr>
                      <w:rPr>
                        <w:rFonts w:ascii="Cambria Math" w:hAnsi="Cambria Math"/>
                        <w:i/>
                        <w:iCs/>
                        <w:sz w:val="18"/>
                        <w:szCs w:val="20"/>
                        <w:lang w:val="en-GB" w:eastAsia="zh-CN"/>
                      </w:rPr>
                    </m:ctrlPr>
                  </m:e>
                  <m:sub>
                    <m:r>
                      <m:rPr>
                        <m:sty m:val="p"/>
                      </m:rPr>
                      <w:rPr>
                        <w:rFonts w:ascii="Cambria Math" w:hAnsi="Cambria Math"/>
                        <w:sz w:val="18"/>
                        <w:szCs w:val="20"/>
                        <w:lang w:val="en-GB" w:eastAsia="zh-CN"/>
                      </w:rPr>
                      <m:t>10</m:t>
                    </m:r>
                    <m:ctrlPr>
                      <w:rPr>
                        <w:rFonts w:ascii="Cambria Math" w:hAnsi="Cambria Math"/>
                        <w:i/>
                        <w:iCs/>
                        <w:sz w:val="18"/>
                        <w:szCs w:val="20"/>
                        <w:lang w:val="en-GB" w:eastAsia="zh-CN"/>
                      </w:rPr>
                    </m:ctrlPr>
                  </m:sub>
                </m:sSub>
                <m:d>
                  <m:dPr>
                    <m:ctrlPr>
                      <w:rPr>
                        <w:rFonts w:ascii="Cambria Math" w:hAnsi="Cambria Math"/>
                        <w:i/>
                        <w:iCs/>
                        <w:sz w:val="18"/>
                        <w:szCs w:val="20"/>
                        <w:lang w:val="en-GB" w:eastAsia="zh-CN"/>
                      </w:rPr>
                    </m:ctrlPr>
                  </m:dPr>
                  <m:e>
                    <m:sSup>
                      <m:sSupPr>
                        <m:ctrlPr>
                          <w:rPr>
                            <w:rFonts w:ascii="Cambria Math" w:hAnsi="Cambria Math"/>
                            <w:i/>
                            <w:iCs/>
                            <w:sz w:val="18"/>
                            <w:szCs w:val="20"/>
                            <w:lang w:val="en-GB" w:eastAsia="zh-CN"/>
                          </w:rPr>
                        </m:ctrlPr>
                      </m:sSupPr>
                      <m:e>
                        <m:d>
                          <m:dPr>
                            <m:begChr m:val="|"/>
                            <m:endChr m:val="|"/>
                            <m:ctrlPr>
                              <w:rPr>
                                <w:rFonts w:ascii="Cambria Math" w:hAnsi="Cambria Math"/>
                                <w:i/>
                                <w:iCs/>
                                <w:sz w:val="18"/>
                                <w:szCs w:val="20"/>
                                <w:lang w:val="en-GB" w:eastAsia="zh-CN"/>
                              </w:rPr>
                            </m:ctrlPr>
                          </m:dPr>
                          <m:e>
                            <m:nary>
                              <m:naryPr>
                                <m:chr m:val="∑"/>
                                <m:limLoc m:val="undOvr"/>
                                <m:ctrlPr>
                                  <w:rPr>
                                    <w:rFonts w:ascii="Cambria Math" w:hAnsi="Cambria Math"/>
                                    <w:i/>
                                    <w:iCs/>
                                    <w:sz w:val="18"/>
                                    <w:szCs w:val="20"/>
                                    <w:lang w:val="en-GB" w:eastAsia="zh-CN"/>
                                  </w:rPr>
                                </m:ctrlPr>
                              </m:naryPr>
                              <m:sub>
                                <m:r>
                                  <m:rPr/>
                                  <w:rPr>
                                    <w:rFonts w:ascii="Cambria Math" w:hAnsi="Cambria Math"/>
                                    <w:sz w:val="18"/>
                                    <w:szCs w:val="20"/>
                                    <w:lang w:val="en-GB" w:eastAsia="zh-CN"/>
                                  </w:rPr>
                                  <m:t>m=1</m:t>
                                </m:r>
                                <m:ctrlPr>
                                  <w:rPr>
                                    <w:rFonts w:ascii="Cambria Math" w:hAnsi="Cambria Math"/>
                                    <w:i/>
                                    <w:iCs/>
                                    <w:sz w:val="18"/>
                                    <w:szCs w:val="20"/>
                                    <w:lang w:val="en-GB" w:eastAsia="zh-CN"/>
                                  </w:rPr>
                                </m:ctrlPr>
                              </m:sub>
                              <m:sup>
                                <m:r>
                                  <m:rPr/>
                                  <w:rPr>
                                    <w:rFonts w:ascii="Cambria Math" w:hAnsi="Cambria Math"/>
                                    <w:sz w:val="18"/>
                                    <w:szCs w:val="20"/>
                                    <w:lang w:val="en-GB" w:eastAsia="zh-CN"/>
                                  </w:rPr>
                                  <m:t>M</m:t>
                                </m:r>
                                <m:ctrlPr>
                                  <w:rPr>
                                    <w:rFonts w:ascii="Cambria Math" w:hAnsi="Cambria Math"/>
                                    <w:i/>
                                    <w:iCs/>
                                    <w:sz w:val="18"/>
                                    <w:szCs w:val="20"/>
                                    <w:lang w:val="en-GB" w:eastAsia="zh-CN"/>
                                  </w:rPr>
                                </m:ctrlPr>
                              </m:sup>
                              <m:e>
                                <m:nary>
                                  <m:naryPr>
                                    <m:chr m:val="∑"/>
                                    <m:limLoc m:val="undOvr"/>
                                    <m:ctrlPr>
                                      <w:rPr>
                                        <w:rFonts w:ascii="Cambria Math" w:hAnsi="Cambria Math"/>
                                        <w:i/>
                                        <w:iCs/>
                                        <w:sz w:val="18"/>
                                        <w:szCs w:val="20"/>
                                        <w:lang w:val="en-GB" w:eastAsia="zh-CN"/>
                                      </w:rPr>
                                    </m:ctrlPr>
                                  </m:naryPr>
                                  <m:sub>
                                    <m:r>
                                      <m:rPr/>
                                      <w:rPr>
                                        <w:rFonts w:ascii="Cambria Math" w:hAnsi="Cambria Math"/>
                                        <w:sz w:val="18"/>
                                        <w:szCs w:val="20"/>
                                        <w:lang w:val="en-GB" w:eastAsia="zh-CN"/>
                                      </w:rPr>
                                      <m:t>n=1</m:t>
                                    </m:r>
                                    <m:ctrlPr>
                                      <w:rPr>
                                        <w:rFonts w:ascii="Cambria Math" w:hAnsi="Cambria Math"/>
                                        <w:i/>
                                        <w:iCs/>
                                        <w:sz w:val="18"/>
                                        <w:szCs w:val="20"/>
                                        <w:lang w:val="en-GB" w:eastAsia="zh-CN"/>
                                      </w:rPr>
                                    </m:ctrlPr>
                                  </m:sub>
                                  <m:sup>
                                    <m:r>
                                      <m:rPr/>
                                      <w:rPr>
                                        <w:rFonts w:ascii="Cambria Math" w:hAnsi="Cambria Math"/>
                                        <w:sz w:val="18"/>
                                        <w:szCs w:val="20"/>
                                        <w:lang w:val="en-GB" w:eastAsia="zh-CN"/>
                                      </w:rPr>
                                      <m:t>N</m:t>
                                    </m:r>
                                    <m:ctrlPr>
                                      <w:rPr>
                                        <w:rFonts w:ascii="Cambria Math" w:hAnsi="Cambria Math"/>
                                        <w:i/>
                                        <w:iCs/>
                                        <w:sz w:val="18"/>
                                        <w:szCs w:val="20"/>
                                        <w:lang w:val="en-GB" w:eastAsia="zh-CN"/>
                                      </w:rPr>
                                    </m:ctrlPr>
                                  </m:sup>
                                  <m:e>
                                    <m:sSub>
                                      <m:sSubPr>
                                        <m:ctrlPr>
                                          <w:rPr>
                                            <w:rFonts w:ascii="Cambria Math" w:hAnsi="Cambria Math"/>
                                            <w:i/>
                                            <w:iCs/>
                                            <w:sz w:val="18"/>
                                            <w:szCs w:val="20"/>
                                            <w:lang w:val="en-GB" w:eastAsia="zh-CN"/>
                                          </w:rPr>
                                        </m:ctrlPr>
                                      </m:sSubPr>
                                      <m:e>
                                        <m:r>
                                          <m:rPr/>
                                          <w:rPr>
                                            <w:rFonts w:ascii="Cambria Math" w:hAnsi="Cambria Math"/>
                                            <w:sz w:val="18"/>
                                            <w:szCs w:val="20"/>
                                            <w:lang w:val="en-GB" w:eastAsia="zh-CN"/>
                                          </w:rPr>
                                          <m:t>w</m:t>
                                        </m:r>
                                        <m:ctrlPr>
                                          <w:rPr>
                                            <w:rFonts w:ascii="Cambria Math" w:hAnsi="Cambria Math"/>
                                            <w:i/>
                                            <w:iCs/>
                                            <w:sz w:val="18"/>
                                            <w:szCs w:val="20"/>
                                            <w:lang w:val="en-GB" w:eastAsia="zh-CN"/>
                                          </w:rPr>
                                        </m:ctrlPr>
                                      </m:e>
                                      <m:sub>
                                        <m:r>
                                          <m:rPr/>
                                          <w:rPr>
                                            <w:rFonts w:ascii="Cambria Math" w:hAnsi="Cambria Math"/>
                                            <w:sz w:val="18"/>
                                            <w:szCs w:val="20"/>
                                            <w:lang w:val="en-GB" w:eastAsia="zh-CN"/>
                                          </w:rPr>
                                          <m:t>m,n</m:t>
                                        </m:r>
                                        <m:ctrlPr>
                                          <w:rPr>
                                            <w:rFonts w:ascii="Cambria Math" w:hAnsi="Cambria Math"/>
                                            <w:i/>
                                            <w:iCs/>
                                            <w:sz w:val="18"/>
                                            <w:szCs w:val="20"/>
                                            <w:lang w:val="en-GB" w:eastAsia="zh-CN"/>
                                          </w:rPr>
                                        </m:ctrlPr>
                                      </m:sub>
                                    </m:sSub>
                                    <m:sSub>
                                      <m:sSubPr>
                                        <m:ctrlPr>
                                          <w:rPr>
                                            <w:rFonts w:ascii="Cambria Math" w:hAnsi="Cambria Math"/>
                                            <w:i/>
                                            <w:iCs/>
                                            <w:sz w:val="18"/>
                                            <w:szCs w:val="20"/>
                                            <w:lang w:val="en-GB" w:eastAsia="zh-CN"/>
                                          </w:rPr>
                                        </m:ctrlPr>
                                      </m:sSubPr>
                                      <m:e>
                                        <m:r>
                                          <m:rPr/>
                                          <w:rPr>
                                            <w:rFonts w:ascii="Cambria Math" w:hAnsi="Cambria Math"/>
                                            <w:sz w:val="18"/>
                                            <w:szCs w:val="20"/>
                                            <w:lang w:val="en-GB" w:eastAsia="zh-CN"/>
                                          </w:rPr>
                                          <m:t>v</m:t>
                                        </m:r>
                                        <m:ctrlPr>
                                          <w:rPr>
                                            <w:rFonts w:ascii="Cambria Math" w:hAnsi="Cambria Math"/>
                                            <w:i/>
                                            <w:iCs/>
                                            <w:sz w:val="18"/>
                                            <w:szCs w:val="20"/>
                                            <w:lang w:val="en-GB" w:eastAsia="zh-CN"/>
                                          </w:rPr>
                                        </m:ctrlPr>
                                      </m:e>
                                      <m:sub>
                                        <m:r>
                                          <m:rPr/>
                                          <w:rPr>
                                            <w:rFonts w:ascii="Cambria Math" w:hAnsi="Cambria Math"/>
                                            <w:sz w:val="18"/>
                                            <w:szCs w:val="20"/>
                                            <w:lang w:val="en-GB" w:eastAsia="zh-CN"/>
                                          </w:rPr>
                                          <m:t>m,n</m:t>
                                        </m:r>
                                        <m:ctrlPr>
                                          <w:rPr>
                                            <w:rFonts w:ascii="Cambria Math" w:hAnsi="Cambria Math"/>
                                            <w:i/>
                                            <w:iCs/>
                                            <w:sz w:val="18"/>
                                            <w:szCs w:val="20"/>
                                            <w:lang w:val="en-GB" w:eastAsia="zh-CN"/>
                                          </w:rPr>
                                        </m:ctrlPr>
                                      </m:sub>
                                    </m:sSub>
                                    <m:ctrlPr>
                                      <w:rPr>
                                        <w:rFonts w:ascii="Cambria Math" w:hAnsi="Cambria Math"/>
                                        <w:i/>
                                        <w:iCs/>
                                        <w:sz w:val="18"/>
                                        <w:szCs w:val="20"/>
                                        <w:lang w:val="en-GB" w:eastAsia="zh-CN"/>
                                      </w:rPr>
                                    </m:ctrlPr>
                                  </m:e>
                                </m:nary>
                                <m:ctrlPr>
                                  <w:rPr>
                                    <w:rFonts w:ascii="Cambria Math" w:hAnsi="Cambria Math"/>
                                    <w:i/>
                                    <w:iCs/>
                                    <w:sz w:val="18"/>
                                    <w:szCs w:val="20"/>
                                    <w:lang w:val="en-GB" w:eastAsia="zh-CN"/>
                                  </w:rPr>
                                </m:ctrlPr>
                              </m:e>
                            </m:nary>
                            <m:ctrlPr>
                              <w:rPr>
                                <w:rFonts w:ascii="Cambria Math" w:hAnsi="Cambria Math"/>
                                <w:i/>
                                <w:iCs/>
                                <w:sz w:val="18"/>
                                <w:szCs w:val="20"/>
                                <w:lang w:val="en-GB" w:eastAsia="zh-CN"/>
                              </w:rPr>
                            </m:ctrlPr>
                          </m:e>
                        </m:d>
                        <m:ctrlPr>
                          <w:rPr>
                            <w:rFonts w:ascii="Cambria Math" w:hAnsi="Cambria Math"/>
                            <w:i/>
                            <w:iCs/>
                            <w:sz w:val="18"/>
                            <w:szCs w:val="20"/>
                            <w:lang w:val="en-GB" w:eastAsia="zh-CN"/>
                          </w:rPr>
                        </m:ctrlPr>
                      </m:e>
                      <m:sup>
                        <m:r>
                          <m:rPr/>
                          <w:rPr>
                            <w:rFonts w:ascii="Cambria Math" w:hAnsi="Cambria Math"/>
                            <w:sz w:val="18"/>
                            <w:szCs w:val="20"/>
                            <w:lang w:val="en-GB" w:eastAsia="zh-CN"/>
                          </w:rPr>
                          <m:t>2</m:t>
                        </m:r>
                        <m:ctrlPr>
                          <w:rPr>
                            <w:rFonts w:ascii="Cambria Math" w:hAnsi="Cambria Math"/>
                            <w:i/>
                            <w:iCs/>
                            <w:sz w:val="18"/>
                            <w:szCs w:val="20"/>
                            <w:lang w:val="en-GB" w:eastAsia="zh-CN"/>
                          </w:rPr>
                        </m:ctrlPr>
                      </m:sup>
                    </m:sSup>
                    <m:ctrlPr>
                      <w:rPr>
                        <w:rFonts w:ascii="Cambria Math" w:hAnsi="Cambria Math"/>
                        <w:i/>
                        <w:iCs/>
                        <w:sz w:val="18"/>
                        <w:szCs w:val="20"/>
                        <w:lang w:val="en-GB" w:eastAsia="zh-CN"/>
                      </w:rPr>
                    </m:ctrlPr>
                  </m:e>
                </m:d>
              </m:oMath>
            </m:oMathPara>
          </w:p>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iCs/>
                <w:sz w:val="18"/>
                <w:szCs w:val="20"/>
                <w:lang w:val="en-GB" w:eastAsia="zh-CN"/>
              </w:rPr>
            </w:pPr>
            <w:r>
              <w:rPr>
                <w:rFonts w:ascii="Arial" w:hAnsi="Arial"/>
                <w:iCs/>
                <w:sz w:val="18"/>
                <w:szCs w:val="20"/>
                <w:lang w:val="en-GB" w:eastAsia="zh-CN"/>
              </w:rPr>
              <w:t>, where</w:t>
            </w:r>
          </w:p>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Cambria Math" w:hAnsi="Cambria Math"/>
                <w:iCs/>
                <w:sz w:val="18"/>
                <w:szCs w:val="20"/>
                <w:lang w:val="en-GB" w:eastAsia="zh-CN"/>
              </w:rPr>
            </w:pPr>
            <m:oMathPara>
              <m:oMath>
                <m:sSub>
                  <m:sSubPr>
                    <m:ctrlPr>
                      <w:rPr>
                        <w:rFonts w:ascii="Cambria Math" w:hAnsi="Cambria Math"/>
                        <w:i/>
                        <w:iCs/>
                        <w:sz w:val="18"/>
                        <w:szCs w:val="20"/>
                        <w:lang w:val="en-GB" w:eastAsia="zh-CN"/>
                      </w:rPr>
                    </m:ctrlPr>
                  </m:sSubPr>
                  <m:e>
                    <m:r>
                      <m:rPr/>
                      <w:rPr>
                        <w:rFonts w:ascii="Cambria Math" w:hAnsi="Cambria Math"/>
                        <w:sz w:val="18"/>
                        <w:szCs w:val="20"/>
                        <w:lang w:val="en-GB" w:eastAsia="zh-CN"/>
                      </w:rPr>
                      <m:t>v</m:t>
                    </m:r>
                    <m:ctrlPr>
                      <w:rPr>
                        <w:rFonts w:ascii="Cambria Math" w:hAnsi="Cambria Math"/>
                        <w:i/>
                        <w:iCs/>
                        <w:sz w:val="18"/>
                        <w:szCs w:val="20"/>
                        <w:lang w:val="en-GB" w:eastAsia="zh-CN"/>
                      </w:rPr>
                    </m:ctrlPr>
                  </m:e>
                  <m:sub>
                    <m:r>
                      <m:rPr/>
                      <w:rPr>
                        <w:rFonts w:ascii="Cambria Math" w:hAnsi="Cambria Math"/>
                        <w:sz w:val="18"/>
                        <w:szCs w:val="20"/>
                        <w:lang w:val="en-GB" w:eastAsia="zh-CN"/>
                      </w:rPr>
                      <m:t>m,n</m:t>
                    </m:r>
                    <m:ctrlPr>
                      <w:rPr>
                        <w:rFonts w:ascii="Cambria Math" w:hAnsi="Cambria Math"/>
                        <w:i/>
                        <w:iCs/>
                        <w:sz w:val="18"/>
                        <w:szCs w:val="20"/>
                        <w:lang w:val="en-GB" w:eastAsia="zh-CN"/>
                      </w:rPr>
                    </m:ctrlPr>
                  </m:sub>
                </m:sSub>
                <m:r>
                  <m:rPr/>
                  <w:rPr>
                    <w:rFonts w:ascii="Cambria Math" w:hAnsi="Cambria Math"/>
                    <w:sz w:val="18"/>
                    <w:szCs w:val="20"/>
                    <w:lang w:val="en-GB" w:eastAsia="zh-CN"/>
                  </w:rPr>
                  <m:t>=</m:t>
                </m:r>
                <m:r>
                  <m:rPr>
                    <m:sty m:val="p"/>
                  </m:rPr>
                  <w:rPr>
                    <w:rFonts w:ascii="Cambria Math" w:hAnsi="Cambria Math"/>
                    <w:sz w:val="18"/>
                    <w:szCs w:val="20"/>
                    <w:lang w:val="en-GB" w:eastAsia="zh-CN"/>
                  </w:rPr>
                  <m:t>exp</m:t>
                </m:r>
                <m:d>
                  <m:dPr>
                    <m:ctrlPr>
                      <w:rPr>
                        <w:rFonts w:ascii="Cambria Math" w:hAnsi="Cambria Math"/>
                        <w:i/>
                        <w:iCs/>
                        <w:sz w:val="18"/>
                        <w:szCs w:val="20"/>
                        <w:lang w:val="en-GB" w:eastAsia="zh-CN"/>
                      </w:rPr>
                    </m:ctrlPr>
                  </m:dPr>
                  <m:e>
                    <m:r>
                      <m:rPr/>
                      <w:rPr>
                        <w:rFonts w:ascii="Cambria Math" w:hAnsi="Cambria Math"/>
                        <w:sz w:val="18"/>
                        <w:szCs w:val="20"/>
                        <w:lang w:val="en-GB" w:eastAsia="zh-CN"/>
                      </w:rPr>
                      <m:t>j2π</m:t>
                    </m:r>
                    <m:d>
                      <m:dPr>
                        <m:ctrlPr>
                          <w:rPr>
                            <w:rFonts w:ascii="Cambria Math" w:hAnsi="Cambria Math"/>
                            <w:i/>
                            <w:iCs/>
                            <w:sz w:val="18"/>
                            <w:szCs w:val="20"/>
                            <w:lang w:val="en-GB" w:eastAsia="zh-CN"/>
                          </w:rPr>
                        </m:ctrlPr>
                      </m:dPr>
                      <m:e>
                        <m:d>
                          <m:dPr>
                            <m:ctrlPr>
                              <w:rPr>
                                <w:rFonts w:ascii="Cambria Math" w:hAnsi="Cambria Math"/>
                                <w:i/>
                                <w:iCs/>
                                <w:sz w:val="18"/>
                                <w:szCs w:val="20"/>
                                <w:lang w:val="en-GB" w:eastAsia="zh-CN"/>
                              </w:rPr>
                            </m:ctrlPr>
                          </m:dPr>
                          <m:e>
                            <m:r>
                              <m:rPr/>
                              <w:rPr>
                                <w:rFonts w:ascii="Cambria Math" w:hAnsi="Cambria Math"/>
                                <w:sz w:val="18"/>
                                <w:szCs w:val="20"/>
                                <w:lang w:val="en-GB" w:eastAsia="zh-CN"/>
                              </w:rPr>
                              <m:t>m−1</m:t>
                            </m:r>
                            <m:ctrlPr>
                              <w:rPr>
                                <w:rFonts w:ascii="Cambria Math" w:hAnsi="Cambria Math"/>
                                <w:i/>
                                <w:iCs/>
                                <w:sz w:val="18"/>
                                <w:szCs w:val="20"/>
                                <w:lang w:val="en-GB" w:eastAsia="zh-CN"/>
                              </w:rPr>
                            </m:ctrlPr>
                          </m:e>
                        </m:d>
                        <m:f>
                          <m:fPr>
                            <m:ctrlPr>
                              <w:rPr>
                                <w:rFonts w:ascii="Cambria Math" w:hAnsi="Cambria Math"/>
                                <w:i/>
                                <w:iCs/>
                                <w:sz w:val="18"/>
                                <w:szCs w:val="20"/>
                                <w:lang w:val="en-GB" w:eastAsia="zh-CN"/>
                              </w:rPr>
                            </m:ctrlPr>
                          </m:fPr>
                          <m:num>
                            <m:sSub>
                              <m:sSubPr>
                                <m:ctrlPr>
                                  <w:rPr>
                                    <w:rFonts w:ascii="Cambria Math" w:hAnsi="Cambria Math"/>
                                    <w:i/>
                                    <w:iCs/>
                                    <w:sz w:val="18"/>
                                    <w:szCs w:val="20"/>
                                    <w:lang w:val="en-GB" w:eastAsia="zh-CN"/>
                                  </w:rPr>
                                </m:ctrlPr>
                              </m:sSubPr>
                              <m:e>
                                <m:r>
                                  <m:rPr/>
                                  <w:rPr>
                                    <w:rFonts w:ascii="Cambria Math" w:hAnsi="Cambria Math"/>
                                    <w:sz w:val="18"/>
                                    <w:szCs w:val="20"/>
                                    <w:lang w:val="en-GB" w:eastAsia="zh-CN"/>
                                  </w:rPr>
                                  <m:t>d</m:t>
                                </m:r>
                                <m:ctrlPr>
                                  <w:rPr>
                                    <w:rFonts w:ascii="Cambria Math" w:hAnsi="Cambria Math"/>
                                    <w:i/>
                                    <w:iCs/>
                                    <w:sz w:val="18"/>
                                    <w:szCs w:val="20"/>
                                    <w:lang w:val="en-GB" w:eastAsia="zh-CN"/>
                                  </w:rPr>
                                </m:ctrlPr>
                              </m:e>
                              <m:sub>
                                <m:r>
                                  <m:rPr/>
                                  <w:rPr>
                                    <w:rFonts w:ascii="Cambria Math" w:hAnsi="Cambria Math"/>
                                    <w:sz w:val="18"/>
                                    <w:szCs w:val="20"/>
                                    <w:lang w:val="en-GB" w:eastAsia="zh-CN"/>
                                  </w:rPr>
                                  <m:t>v</m:t>
                                </m:r>
                                <m:ctrlPr>
                                  <w:rPr>
                                    <w:rFonts w:ascii="Cambria Math" w:hAnsi="Cambria Math"/>
                                    <w:i/>
                                    <w:iCs/>
                                    <w:sz w:val="18"/>
                                    <w:szCs w:val="20"/>
                                    <w:lang w:val="en-GB" w:eastAsia="zh-CN"/>
                                  </w:rPr>
                                </m:ctrlPr>
                              </m:sub>
                            </m:sSub>
                            <m:ctrlPr>
                              <w:rPr>
                                <w:rFonts w:ascii="Cambria Math" w:hAnsi="Cambria Math"/>
                                <w:i/>
                                <w:iCs/>
                                <w:sz w:val="18"/>
                                <w:szCs w:val="20"/>
                                <w:lang w:val="en-GB" w:eastAsia="zh-CN"/>
                              </w:rPr>
                            </m:ctrlPr>
                          </m:num>
                          <m:den>
                            <m:r>
                              <m:rPr/>
                              <w:rPr>
                                <w:rFonts w:ascii="Cambria Math" w:hAnsi="Cambria Math"/>
                                <w:sz w:val="18"/>
                                <w:szCs w:val="20"/>
                                <w:lang w:val="en-GB" w:eastAsia="zh-CN"/>
                              </w:rPr>
                              <m:t>λ</m:t>
                            </m:r>
                            <m:ctrlPr>
                              <w:rPr>
                                <w:rFonts w:ascii="Cambria Math" w:hAnsi="Cambria Math"/>
                                <w:i/>
                                <w:iCs/>
                                <w:sz w:val="18"/>
                                <w:szCs w:val="20"/>
                                <w:lang w:val="en-GB" w:eastAsia="zh-CN"/>
                              </w:rPr>
                            </m:ctrlPr>
                          </m:den>
                        </m:f>
                        <m:r>
                          <m:rPr>
                            <m:sty m:val="p"/>
                          </m:rPr>
                          <w:rPr>
                            <w:rFonts w:ascii="Cambria Math" w:hAnsi="Cambria Math"/>
                            <w:sz w:val="18"/>
                            <w:szCs w:val="20"/>
                            <w:lang w:val="en-GB" w:eastAsia="zh-CN"/>
                          </w:rPr>
                          <m:t>cos</m:t>
                        </m:r>
                        <m:d>
                          <m:dPr>
                            <m:ctrlPr>
                              <w:rPr>
                                <w:rFonts w:ascii="Cambria Math" w:hAnsi="Cambria Math"/>
                                <w:i/>
                                <w:iCs/>
                                <w:sz w:val="18"/>
                                <w:szCs w:val="20"/>
                                <w:lang w:val="en-GB" w:eastAsia="zh-CN"/>
                              </w:rPr>
                            </m:ctrlPr>
                          </m:dPr>
                          <m:e>
                            <m:r>
                              <m:rPr/>
                              <w:rPr>
                                <w:rFonts w:ascii="Cambria Math" w:hAnsi="Cambria Math"/>
                                <w:sz w:val="18"/>
                                <w:szCs w:val="20"/>
                                <w:lang w:val="en-GB" w:eastAsia="zh-CN"/>
                              </w:rPr>
                              <m:t>θ</m:t>
                            </m:r>
                            <m:ctrlPr>
                              <w:rPr>
                                <w:rFonts w:ascii="Cambria Math" w:hAnsi="Cambria Math"/>
                                <w:i/>
                                <w:iCs/>
                                <w:sz w:val="18"/>
                                <w:szCs w:val="20"/>
                                <w:lang w:val="en-GB" w:eastAsia="zh-CN"/>
                              </w:rPr>
                            </m:ctrlPr>
                          </m:e>
                        </m:d>
                        <m:r>
                          <m:rPr/>
                          <w:rPr>
                            <w:rFonts w:ascii="Cambria Math" w:hAnsi="Cambria Math"/>
                            <w:sz w:val="18"/>
                            <w:szCs w:val="20"/>
                            <w:lang w:val="en-GB" w:eastAsia="zh-CN"/>
                          </w:rPr>
                          <m:t>+</m:t>
                        </m:r>
                        <m:d>
                          <m:dPr>
                            <m:ctrlPr>
                              <w:rPr>
                                <w:rFonts w:ascii="Cambria Math" w:hAnsi="Cambria Math"/>
                                <w:i/>
                                <w:iCs/>
                                <w:sz w:val="18"/>
                                <w:szCs w:val="20"/>
                                <w:lang w:val="en-GB" w:eastAsia="zh-CN"/>
                              </w:rPr>
                            </m:ctrlPr>
                          </m:dPr>
                          <m:e>
                            <m:r>
                              <m:rPr/>
                              <w:rPr>
                                <w:rFonts w:ascii="Cambria Math" w:hAnsi="Cambria Math"/>
                                <w:sz w:val="18"/>
                                <w:szCs w:val="20"/>
                                <w:lang w:val="en-GB" w:eastAsia="zh-CN"/>
                              </w:rPr>
                              <m:t>n−1</m:t>
                            </m:r>
                            <m:ctrlPr>
                              <w:rPr>
                                <w:rFonts w:ascii="Cambria Math" w:hAnsi="Cambria Math"/>
                                <w:i/>
                                <w:iCs/>
                                <w:sz w:val="18"/>
                                <w:szCs w:val="20"/>
                                <w:lang w:val="en-GB" w:eastAsia="zh-CN"/>
                              </w:rPr>
                            </m:ctrlPr>
                          </m:e>
                        </m:d>
                        <m:f>
                          <m:fPr>
                            <m:ctrlPr>
                              <w:rPr>
                                <w:rFonts w:ascii="Cambria Math" w:hAnsi="Cambria Math"/>
                                <w:i/>
                                <w:iCs/>
                                <w:sz w:val="18"/>
                                <w:szCs w:val="20"/>
                                <w:lang w:val="en-GB" w:eastAsia="zh-CN"/>
                              </w:rPr>
                            </m:ctrlPr>
                          </m:fPr>
                          <m:num>
                            <m:sSub>
                              <m:sSubPr>
                                <m:ctrlPr>
                                  <w:rPr>
                                    <w:rFonts w:ascii="Cambria Math" w:hAnsi="Cambria Math"/>
                                    <w:i/>
                                    <w:iCs/>
                                    <w:sz w:val="18"/>
                                    <w:szCs w:val="20"/>
                                    <w:lang w:val="en-GB" w:eastAsia="zh-CN"/>
                                  </w:rPr>
                                </m:ctrlPr>
                              </m:sSubPr>
                              <m:e>
                                <m:r>
                                  <m:rPr/>
                                  <w:rPr>
                                    <w:rFonts w:ascii="Cambria Math" w:hAnsi="Cambria Math"/>
                                    <w:sz w:val="18"/>
                                    <w:szCs w:val="20"/>
                                    <w:lang w:val="en-GB" w:eastAsia="zh-CN"/>
                                  </w:rPr>
                                  <m:t>d</m:t>
                                </m:r>
                                <m:ctrlPr>
                                  <w:rPr>
                                    <w:rFonts w:ascii="Cambria Math" w:hAnsi="Cambria Math"/>
                                    <w:i/>
                                    <w:iCs/>
                                    <w:sz w:val="18"/>
                                    <w:szCs w:val="20"/>
                                    <w:lang w:val="en-GB" w:eastAsia="zh-CN"/>
                                  </w:rPr>
                                </m:ctrlPr>
                              </m:e>
                              <m:sub>
                                <m:r>
                                  <m:rPr/>
                                  <w:rPr>
                                    <w:rFonts w:ascii="Cambria Math" w:hAnsi="Cambria Math"/>
                                    <w:sz w:val="18"/>
                                    <w:szCs w:val="20"/>
                                    <w:lang w:val="en-GB" w:eastAsia="zh-CN"/>
                                  </w:rPr>
                                  <m:t>ℎ</m:t>
                                </m:r>
                                <m:ctrlPr>
                                  <w:rPr>
                                    <w:rFonts w:ascii="Cambria Math" w:hAnsi="Cambria Math"/>
                                    <w:i/>
                                    <w:iCs/>
                                    <w:sz w:val="18"/>
                                    <w:szCs w:val="20"/>
                                    <w:lang w:val="en-GB" w:eastAsia="zh-CN"/>
                                  </w:rPr>
                                </m:ctrlPr>
                              </m:sub>
                            </m:sSub>
                            <m:ctrlPr>
                              <w:rPr>
                                <w:rFonts w:ascii="Cambria Math" w:hAnsi="Cambria Math"/>
                                <w:i/>
                                <w:iCs/>
                                <w:sz w:val="18"/>
                                <w:szCs w:val="20"/>
                                <w:lang w:val="en-GB" w:eastAsia="zh-CN"/>
                              </w:rPr>
                            </m:ctrlPr>
                          </m:num>
                          <m:den>
                            <m:r>
                              <m:rPr/>
                              <w:rPr>
                                <w:rFonts w:ascii="Cambria Math" w:hAnsi="Cambria Math"/>
                                <w:sz w:val="18"/>
                                <w:szCs w:val="20"/>
                                <w:lang w:val="en-GB" w:eastAsia="zh-CN"/>
                              </w:rPr>
                              <m:t>λ</m:t>
                            </m:r>
                            <m:ctrlPr>
                              <w:rPr>
                                <w:rFonts w:ascii="Cambria Math" w:hAnsi="Cambria Math"/>
                                <w:i/>
                                <w:iCs/>
                                <w:sz w:val="18"/>
                                <w:szCs w:val="20"/>
                                <w:lang w:val="en-GB" w:eastAsia="zh-CN"/>
                              </w:rPr>
                            </m:ctrlPr>
                          </m:den>
                        </m:f>
                        <m:r>
                          <m:rPr>
                            <m:sty m:val="p"/>
                          </m:rPr>
                          <w:rPr>
                            <w:rFonts w:ascii="Cambria Math" w:hAnsi="Cambria Math"/>
                            <w:sz w:val="18"/>
                            <w:szCs w:val="20"/>
                            <w:lang w:val="en-GB" w:eastAsia="zh-CN"/>
                          </w:rPr>
                          <m:t>sin</m:t>
                        </m:r>
                        <m:d>
                          <m:dPr>
                            <m:ctrlPr>
                              <w:rPr>
                                <w:rFonts w:ascii="Cambria Math" w:hAnsi="Cambria Math"/>
                                <w:i/>
                                <w:iCs/>
                                <w:sz w:val="18"/>
                                <w:szCs w:val="20"/>
                                <w:lang w:val="en-GB" w:eastAsia="zh-CN"/>
                              </w:rPr>
                            </m:ctrlPr>
                          </m:dPr>
                          <m:e>
                            <m:r>
                              <m:rPr/>
                              <w:rPr>
                                <w:rFonts w:ascii="Cambria Math" w:hAnsi="Cambria Math"/>
                                <w:sz w:val="18"/>
                                <w:szCs w:val="20"/>
                                <w:lang w:val="en-GB" w:eastAsia="zh-CN"/>
                              </w:rPr>
                              <m:t>θ</m:t>
                            </m:r>
                            <m:ctrlPr>
                              <w:rPr>
                                <w:rFonts w:ascii="Cambria Math" w:hAnsi="Cambria Math"/>
                                <w:i/>
                                <w:iCs/>
                                <w:sz w:val="18"/>
                                <w:szCs w:val="20"/>
                                <w:lang w:val="en-GB" w:eastAsia="zh-CN"/>
                              </w:rPr>
                            </m:ctrlPr>
                          </m:e>
                        </m:d>
                        <m:r>
                          <m:rPr>
                            <m:sty m:val="p"/>
                          </m:rPr>
                          <w:rPr>
                            <w:rFonts w:ascii="Cambria Math" w:hAnsi="Cambria Math"/>
                            <w:sz w:val="18"/>
                            <w:szCs w:val="20"/>
                            <w:lang w:val="en-GB" w:eastAsia="zh-CN"/>
                          </w:rPr>
                          <m:t>sin</m:t>
                        </m:r>
                        <m:d>
                          <m:dPr>
                            <m:ctrlPr>
                              <w:rPr>
                                <w:rFonts w:ascii="Cambria Math" w:hAnsi="Cambria Math"/>
                                <w:i/>
                                <w:iCs/>
                                <w:sz w:val="18"/>
                                <w:szCs w:val="20"/>
                                <w:lang w:val="en-GB" w:eastAsia="zh-CN"/>
                              </w:rPr>
                            </m:ctrlPr>
                          </m:dPr>
                          <m:e>
                            <m:r>
                              <m:rPr/>
                              <w:rPr>
                                <w:rFonts w:ascii="Cambria Math" w:hAnsi="Cambria Math"/>
                                <w:sz w:val="18"/>
                                <w:szCs w:val="20"/>
                                <w:lang w:val="en-GB" w:eastAsia="zh-CN"/>
                              </w:rPr>
                              <m:t>φ</m:t>
                            </m:r>
                            <m:ctrlPr>
                              <w:rPr>
                                <w:rFonts w:ascii="Cambria Math" w:hAnsi="Cambria Math"/>
                                <w:i/>
                                <w:iCs/>
                                <w:sz w:val="18"/>
                                <w:szCs w:val="20"/>
                                <w:lang w:val="en-GB" w:eastAsia="zh-CN"/>
                              </w:rPr>
                            </m:ctrlPr>
                          </m:e>
                        </m:d>
                        <m:ctrlPr>
                          <w:rPr>
                            <w:rFonts w:ascii="Cambria Math" w:hAnsi="Cambria Math"/>
                            <w:i/>
                            <w:iCs/>
                            <w:sz w:val="18"/>
                            <w:szCs w:val="20"/>
                            <w:lang w:val="en-GB" w:eastAsia="zh-CN"/>
                          </w:rPr>
                        </m:ctrlPr>
                      </m:e>
                    </m:d>
                    <m:ctrlPr>
                      <w:rPr>
                        <w:rFonts w:ascii="Cambria Math" w:hAnsi="Cambria Math"/>
                        <w:i/>
                        <w:iCs/>
                        <w:sz w:val="18"/>
                        <w:szCs w:val="20"/>
                        <w:lang w:val="en-GB" w:eastAsia="zh-CN"/>
                      </w:rPr>
                    </m:ctrlPr>
                  </m:e>
                </m:d>
              </m:oMath>
            </m:oMathPara>
          </w:p>
        </w:tc>
      </w:tr>
    </w:tbl>
    <w:p>
      <w:pPr>
        <w:spacing w:after="180"/>
        <w:rPr>
          <w:szCs w:val="20"/>
          <w:lang w:val="en-GB" w:eastAsia="ja-JP"/>
        </w:rPr>
      </w:pPr>
    </w:p>
    <w:p>
      <w:pPr>
        <w:spacing w:after="180"/>
        <w:rPr>
          <w:szCs w:val="20"/>
        </w:rPr>
      </w:pPr>
      <w:r>
        <w:rPr>
          <w:szCs w:val="20"/>
        </w:rPr>
        <w:t xml:space="preserve">In Table 6.1.2.3.2-3, representable parameter sets relevant for an AAS base station operating within </w:t>
      </w:r>
      <w:r>
        <w:rPr>
          <w:rFonts w:eastAsia="宋体"/>
          <w:szCs w:val="21"/>
          <w:lang w:val="en-GB" w:eastAsia="zh-CN"/>
        </w:rPr>
        <w:t>14800 - 15350 MHz</w:t>
      </w:r>
      <w:r>
        <w:rPr>
          <w:szCs w:val="20"/>
        </w:rPr>
        <w:t xml:space="preserve"> are provided. </w:t>
      </w:r>
    </w:p>
    <w:p>
      <w:pPr>
        <w:keepNext/>
        <w:keepLines/>
        <w:spacing w:before="60" w:after="180"/>
        <w:jc w:val="center"/>
        <w:rPr>
          <w:rFonts w:ascii="Arial" w:hAnsi="Arial"/>
          <w:b/>
          <w:szCs w:val="20"/>
        </w:rPr>
      </w:pPr>
      <w:r>
        <w:rPr>
          <w:rFonts w:ascii="Arial" w:hAnsi="Arial"/>
          <w:b/>
          <w:szCs w:val="20"/>
        </w:rPr>
        <w:t>Table 6.1.2.3.2-3: Antenna array parameters</w:t>
      </w:r>
    </w:p>
    <w:tbl>
      <w:tblPr>
        <w:tblStyle w:val="24"/>
        <w:tblW w:w="373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9"/>
        <w:gridCol w:w="1819"/>
        <w:gridCol w:w="1795"/>
        <w:gridCol w:w="17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334"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b/>
                <w:sz w:val="18"/>
                <w:szCs w:val="20"/>
                <w:lang w:val="en-GB"/>
              </w:rPr>
            </w:pPr>
            <w:r>
              <w:rPr>
                <w:rFonts w:ascii="Arial" w:hAnsi="Arial"/>
                <w:b/>
                <w:sz w:val="18"/>
                <w:szCs w:val="20"/>
                <w:lang w:val="en-GB"/>
              </w:rPr>
              <w:t>Parameter</w:t>
            </w:r>
          </w:p>
        </w:tc>
        <w:tc>
          <w:tcPr>
            <w:tcW w:w="1232" w:type="pct"/>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b/>
                <w:sz w:val="18"/>
                <w:szCs w:val="20"/>
                <w:lang w:val="en-GB"/>
              </w:rPr>
            </w:pPr>
            <w:r>
              <w:rPr>
                <w:rFonts w:hint="eastAsia" w:ascii="Arial" w:hAnsi="Arial"/>
                <w:b/>
                <w:sz w:val="18"/>
                <w:szCs w:val="20"/>
                <w:lang w:val="en-GB" w:eastAsia="ja-JP"/>
              </w:rPr>
              <w:t>Indoor</w:t>
            </w:r>
          </w:p>
        </w:tc>
        <w:tc>
          <w:tcPr>
            <w:tcW w:w="1216"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b/>
                <w:bCs/>
                <w:sz w:val="18"/>
                <w:szCs w:val="20"/>
                <w:lang w:val="en-GB"/>
              </w:rPr>
            </w:pPr>
            <w:r>
              <w:rPr>
                <w:rFonts w:hint="eastAsia" w:ascii="Arial" w:hAnsi="Arial"/>
                <w:b/>
                <w:sz w:val="18"/>
                <w:szCs w:val="20"/>
                <w:lang w:val="en-GB" w:eastAsia="ja-JP"/>
              </w:rPr>
              <w:t>Urban macro</w:t>
            </w:r>
          </w:p>
        </w:tc>
        <w:tc>
          <w:tcPr>
            <w:tcW w:w="1217"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b/>
                <w:sz w:val="18"/>
                <w:szCs w:val="20"/>
                <w:lang w:val="en-GB"/>
              </w:rPr>
            </w:pPr>
            <w:r>
              <w:rPr>
                <w:rFonts w:hint="eastAsia" w:ascii="Arial" w:hAnsi="Arial"/>
                <w:b/>
                <w:sz w:val="18"/>
                <w:szCs w:val="20"/>
                <w:lang w:val="en-GB" w:eastAsia="ja-JP"/>
              </w:rPr>
              <w:t>Dense urban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4"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sz w:val="18"/>
                <w:szCs w:val="20"/>
                <w:lang w:val="en-GB" w:eastAsia="zh-CN"/>
              </w:rPr>
            </w:pPr>
            <w:r>
              <w:rPr>
                <w:rFonts w:ascii="Arial" w:hAnsi="Arial"/>
                <w:sz w:val="18"/>
                <w:szCs w:val="20"/>
                <w:lang w:val="en-GB" w:eastAsia="ja-JP"/>
              </w:rPr>
              <w:t xml:space="preserve">Element gain </w:t>
            </w:r>
            <w:r>
              <w:rPr>
                <w:rFonts w:ascii="Arial" w:hAnsi="Arial"/>
                <w:sz w:val="18"/>
                <w:szCs w:val="20"/>
                <w:lang w:val="en-GB" w:eastAsia="zh-CN"/>
              </w:rPr>
              <w:t xml:space="preserve">(dBi) </w:t>
            </w:r>
            <w:r>
              <w:rPr>
                <w:rFonts w:ascii="Arial" w:hAnsi="Arial"/>
                <w:sz w:val="18"/>
                <w:szCs w:val="20"/>
                <w:vertAlign w:val="superscript"/>
                <w:lang w:val="en-GB" w:eastAsia="ko-KR"/>
              </w:rPr>
              <w:t>(Note 2)</w:t>
            </w:r>
          </w:p>
        </w:tc>
        <w:tc>
          <w:tcPr>
            <w:tcW w:w="1232"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Calibri"/>
                <w:sz w:val="18"/>
                <w:szCs w:val="20"/>
                <w:lang w:val="en-GB"/>
              </w:rPr>
            </w:pPr>
            <w:r>
              <w:rPr>
                <w:rFonts w:ascii="Arial" w:hAnsi="Arial"/>
                <w:sz w:val="18"/>
                <w:szCs w:val="20"/>
                <w:lang w:val="en-GB"/>
              </w:rPr>
              <w:t>5</w:t>
            </w:r>
          </w:p>
        </w:tc>
        <w:tc>
          <w:tcPr>
            <w:tcW w:w="1216"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Calibri"/>
                <w:sz w:val="18"/>
                <w:szCs w:val="20"/>
                <w:lang w:val="en-GB"/>
              </w:rPr>
            </w:pPr>
            <w:r>
              <w:rPr>
                <w:rFonts w:ascii="Arial" w:hAnsi="Arial"/>
                <w:sz w:val="18"/>
                <w:szCs w:val="20"/>
                <w:lang w:val="en-GB"/>
              </w:rPr>
              <w:t>6.4</w:t>
            </w:r>
          </w:p>
        </w:tc>
        <w:tc>
          <w:tcPr>
            <w:tcW w:w="1217"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Calibri"/>
                <w:sz w:val="18"/>
                <w:szCs w:val="20"/>
                <w:lang w:val="en-GB"/>
              </w:rPr>
            </w:pPr>
            <w:r>
              <w:rPr>
                <w:rFonts w:ascii="Arial" w:hAnsi="Arial"/>
                <w:sz w:val="18"/>
                <w:szCs w:val="20"/>
                <w:lang w:val="en-GB"/>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4"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sz w:val="18"/>
                <w:szCs w:val="20"/>
                <w:lang w:val="en-GB" w:eastAsia="ja-JP"/>
              </w:rPr>
            </w:pPr>
            <w:r>
              <w:rPr>
                <w:rFonts w:ascii="Arial" w:hAnsi="Arial"/>
                <w:sz w:val="18"/>
                <w:szCs w:val="20"/>
                <w:lang w:val="en-GB" w:eastAsia="ja-JP"/>
              </w:rPr>
              <w:t>Horizontal/vertical 3 dB beam width of single element (degree)</w:t>
            </w:r>
            <w:r>
              <w:rPr>
                <w:rFonts w:ascii="Arial" w:hAnsi="Arial"/>
                <w:sz w:val="18"/>
                <w:szCs w:val="20"/>
                <w:lang w:val="en-GB" w:eastAsia="ko-KR"/>
              </w:rPr>
              <w:t xml:space="preserve"> </w:t>
            </w:r>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Calibri"/>
                <w:sz w:val="18"/>
                <w:szCs w:val="20"/>
                <w:lang w:val="en-GB"/>
              </w:rPr>
            </w:pPr>
            <w:r>
              <w:rPr>
                <w:rFonts w:ascii="Arial" w:hAnsi="Arial"/>
                <w:sz w:val="18"/>
                <w:szCs w:val="20"/>
                <w:lang w:val="en-GB"/>
              </w:rPr>
              <w:t>90</w:t>
            </w:r>
            <w:r>
              <w:rPr>
                <w:rFonts w:ascii="Arial" w:hAnsi="Arial"/>
                <w:sz w:val="18"/>
                <w:szCs w:val="20"/>
                <w:lang w:val="en-GB" w:eastAsia="ko-KR"/>
              </w:rPr>
              <w:t xml:space="preserve">º </w:t>
            </w:r>
            <w:r>
              <w:rPr>
                <w:rFonts w:ascii="Arial" w:hAnsi="Arial"/>
                <w:sz w:val="18"/>
                <w:szCs w:val="20"/>
                <w:lang w:val="en-GB"/>
              </w:rPr>
              <w:t xml:space="preserve">for </w:t>
            </w:r>
            <w:r>
              <w:rPr>
                <w:rFonts w:ascii="Arial" w:hAnsi="Arial"/>
                <w:sz w:val="18"/>
                <w:szCs w:val="20"/>
                <w:lang w:val="en-GB" w:eastAsia="ko-KR"/>
              </w:rPr>
              <w:t>H</w:t>
            </w:r>
            <w:r>
              <w:rPr>
                <w:rFonts w:ascii="Arial" w:hAnsi="Arial"/>
                <w:sz w:val="18"/>
                <w:szCs w:val="20"/>
                <w:lang w:val="en-GB" w:eastAsia="ko-KR"/>
              </w:rPr>
              <w:br w:type="textWrapping"/>
            </w:r>
            <w:r>
              <w:rPr>
                <w:rFonts w:ascii="Arial" w:hAnsi="Arial"/>
                <w:sz w:val="18"/>
                <w:szCs w:val="20"/>
                <w:lang w:val="en-GB" w:eastAsia="ko-KR"/>
              </w:rPr>
              <w:t>90º</w:t>
            </w:r>
            <w:r>
              <w:rPr>
                <w:rFonts w:ascii="Arial" w:hAnsi="Arial" w:eastAsia="Malgun Gothic"/>
                <w:sz w:val="18"/>
                <w:szCs w:val="20"/>
                <w:lang w:val="en-GB" w:eastAsia="ko-KR"/>
              </w:rPr>
              <w:t xml:space="preserve"> </w:t>
            </w:r>
            <w:r>
              <w:rPr>
                <w:rFonts w:ascii="Arial" w:hAnsi="Arial"/>
                <w:sz w:val="18"/>
                <w:szCs w:val="20"/>
                <w:lang w:val="en-GB"/>
              </w:rPr>
              <w:t xml:space="preserve">for </w:t>
            </w:r>
            <w:r>
              <w:rPr>
                <w:rFonts w:ascii="Arial" w:hAnsi="Arial"/>
                <w:sz w:val="18"/>
                <w:szCs w:val="20"/>
                <w:lang w:val="en-GB" w:eastAsia="ko-KR"/>
              </w:rPr>
              <w:t>V</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Calibri"/>
                <w:sz w:val="18"/>
                <w:szCs w:val="20"/>
                <w:lang w:val="en-GB"/>
              </w:rPr>
            </w:pPr>
            <w:r>
              <w:rPr>
                <w:rFonts w:ascii="Arial" w:hAnsi="Arial"/>
                <w:sz w:val="18"/>
                <w:szCs w:val="20"/>
                <w:lang w:val="en-GB"/>
              </w:rPr>
              <w:t>90</w:t>
            </w:r>
            <w:r>
              <w:rPr>
                <w:rFonts w:ascii="Arial" w:hAnsi="Arial"/>
                <w:sz w:val="18"/>
                <w:szCs w:val="20"/>
                <w:lang w:val="en-GB" w:eastAsia="ko-KR"/>
              </w:rPr>
              <w:t xml:space="preserve">º </w:t>
            </w:r>
            <w:r>
              <w:rPr>
                <w:rFonts w:ascii="Arial" w:hAnsi="Arial"/>
                <w:sz w:val="18"/>
                <w:szCs w:val="20"/>
                <w:lang w:val="en-GB"/>
              </w:rPr>
              <w:t xml:space="preserve">for </w:t>
            </w:r>
            <w:r>
              <w:rPr>
                <w:rFonts w:ascii="Arial" w:hAnsi="Arial"/>
                <w:sz w:val="18"/>
                <w:szCs w:val="20"/>
                <w:lang w:val="en-GB" w:eastAsia="ko-KR"/>
              </w:rPr>
              <w:t>H</w:t>
            </w:r>
            <w:r>
              <w:rPr>
                <w:rFonts w:ascii="Arial" w:hAnsi="Arial"/>
                <w:sz w:val="18"/>
                <w:szCs w:val="20"/>
                <w:lang w:val="en-GB" w:eastAsia="ko-KR"/>
              </w:rPr>
              <w:br w:type="textWrapping"/>
            </w:r>
            <w:r>
              <w:rPr>
                <w:rFonts w:ascii="Arial" w:hAnsi="Arial"/>
                <w:sz w:val="18"/>
                <w:szCs w:val="20"/>
                <w:lang w:val="en-GB" w:eastAsia="ko-KR"/>
              </w:rPr>
              <w:t>65º</w:t>
            </w:r>
            <w:r>
              <w:rPr>
                <w:rFonts w:ascii="Arial" w:hAnsi="Arial" w:eastAsia="Malgun Gothic"/>
                <w:sz w:val="18"/>
                <w:szCs w:val="20"/>
                <w:lang w:val="en-GB" w:eastAsia="ko-KR"/>
              </w:rPr>
              <w:t xml:space="preserve"> </w:t>
            </w:r>
            <w:r>
              <w:rPr>
                <w:rFonts w:ascii="Arial" w:hAnsi="Arial"/>
                <w:sz w:val="18"/>
                <w:szCs w:val="20"/>
                <w:lang w:val="en-GB"/>
              </w:rPr>
              <w:t xml:space="preserve">for </w:t>
            </w:r>
            <w:r>
              <w:rPr>
                <w:rFonts w:ascii="Arial" w:hAnsi="Arial"/>
                <w:sz w:val="18"/>
                <w:szCs w:val="20"/>
                <w:lang w:val="en-GB" w:eastAsia="ko-KR"/>
              </w:rPr>
              <w:t>V</w:t>
            </w:r>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Calibri"/>
                <w:sz w:val="18"/>
                <w:szCs w:val="20"/>
                <w:lang w:val="en-GB"/>
              </w:rPr>
            </w:pPr>
            <w:r>
              <w:rPr>
                <w:rFonts w:ascii="Arial" w:hAnsi="Arial"/>
                <w:sz w:val="18"/>
                <w:szCs w:val="20"/>
                <w:lang w:val="en-GB"/>
              </w:rPr>
              <w:t>90</w:t>
            </w:r>
            <w:r>
              <w:rPr>
                <w:rFonts w:ascii="Arial" w:hAnsi="Arial"/>
                <w:sz w:val="18"/>
                <w:szCs w:val="20"/>
                <w:lang w:val="en-GB" w:eastAsia="ko-KR"/>
              </w:rPr>
              <w:t xml:space="preserve">º </w:t>
            </w:r>
            <w:r>
              <w:rPr>
                <w:rFonts w:ascii="Arial" w:hAnsi="Arial"/>
                <w:sz w:val="18"/>
                <w:szCs w:val="20"/>
                <w:lang w:val="en-GB"/>
              </w:rPr>
              <w:t xml:space="preserve">for </w:t>
            </w:r>
            <w:r>
              <w:rPr>
                <w:rFonts w:ascii="Arial" w:hAnsi="Arial"/>
                <w:sz w:val="18"/>
                <w:szCs w:val="20"/>
                <w:lang w:val="en-GB" w:eastAsia="ko-KR"/>
              </w:rPr>
              <w:t>H</w:t>
            </w:r>
            <w:r>
              <w:rPr>
                <w:rFonts w:ascii="Arial" w:hAnsi="Arial"/>
                <w:sz w:val="18"/>
                <w:szCs w:val="20"/>
                <w:lang w:val="en-GB" w:eastAsia="ko-KR"/>
              </w:rPr>
              <w:br w:type="textWrapping"/>
            </w:r>
            <w:r>
              <w:rPr>
                <w:rFonts w:ascii="Arial" w:hAnsi="Arial"/>
                <w:sz w:val="18"/>
                <w:szCs w:val="20"/>
                <w:lang w:val="en-GB" w:eastAsia="ko-KR"/>
              </w:rPr>
              <w:t>65º</w:t>
            </w:r>
            <w:r>
              <w:rPr>
                <w:rFonts w:ascii="Arial" w:hAnsi="Arial" w:eastAsia="Malgun Gothic"/>
                <w:sz w:val="18"/>
                <w:szCs w:val="20"/>
                <w:lang w:val="en-GB" w:eastAsia="ko-KR"/>
              </w:rPr>
              <w:t xml:space="preserve"> </w:t>
            </w:r>
            <w:r>
              <w:rPr>
                <w:rFonts w:ascii="Arial" w:hAnsi="Arial"/>
                <w:sz w:val="18"/>
                <w:szCs w:val="20"/>
                <w:lang w:val="en-GB"/>
              </w:rPr>
              <w:t xml:space="preserve">for </w:t>
            </w:r>
            <w:r>
              <w:rPr>
                <w:rFonts w:ascii="Arial" w:hAnsi="Arial"/>
                <w:sz w:val="18"/>
                <w:szCs w:val="20"/>
                <w:lang w:val="en-GB" w:eastAsia="ko-KR"/>
              </w:rPr>
              <w: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4"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sz w:val="18"/>
                <w:szCs w:val="20"/>
                <w:lang w:val="en-GB" w:eastAsia="zh-CN"/>
              </w:rPr>
            </w:pPr>
            <w:r>
              <w:rPr>
                <w:rFonts w:ascii="Arial" w:hAnsi="Arial"/>
                <w:sz w:val="18"/>
                <w:szCs w:val="20"/>
                <w:lang w:val="en-GB" w:eastAsia="zh-CN"/>
              </w:rPr>
              <w:t>Horizontal/vertical front</w:t>
            </w:r>
            <w:r>
              <w:rPr>
                <w:rFonts w:ascii="Arial" w:hAnsi="Arial"/>
                <w:sz w:val="18"/>
                <w:szCs w:val="20"/>
                <w:lang w:val="en-GB" w:eastAsia="zh-CN"/>
              </w:rPr>
              <w:noBreakHyphen/>
            </w:r>
            <w:r>
              <w:rPr>
                <w:rFonts w:ascii="Arial" w:hAnsi="Arial"/>
                <w:sz w:val="18"/>
                <w:szCs w:val="20"/>
                <w:lang w:val="en-GB" w:eastAsia="zh-CN"/>
              </w:rPr>
              <w:t>to</w:t>
            </w:r>
            <w:r>
              <w:rPr>
                <w:rFonts w:ascii="Arial" w:hAnsi="Arial"/>
                <w:sz w:val="18"/>
                <w:szCs w:val="20"/>
                <w:lang w:val="en-GB" w:eastAsia="zh-CN"/>
              </w:rPr>
              <w:noBreakHyphen/>
            </w:r>
            <w:r>
              <w:rPr>
                <w:rFonts w:ascii="Arial" w:hAnsi="Arial"/>
                <w:sz w:val="18"/>
                <w:szCs w:val="20"/>
                <w:lang w:val="en-GB" w:eastAsia="zh-CN"/>
              </w:rPr>
              <w:t>back ratio (dB)</w:t>
            </w:r>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Calibri"/>
                <w:sz w:val="18"/>
                <w:szCs w:val="20"/>
                <w:lang w:val="en-GB"/>
              </w:rPr>
            </w:pPr>
            <w:r>
              <w:rPr>
                <w:rFonts w:ascii="Arial" w:hAnsi="Arial"/>
                <w:sz w:val="18"/>
                <w:szCs w:val="20"/>
                <w:lang w:val="en-GB"/>
              </w:rPr>
              <w:t>30 for both H/V</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Calibri"/>
                <w:sz w:val="18"/>
                <w:szCs w:val="20"/>
                <w:lang w:val="en-GB"/>
              </w:rPr>
            </w:pPr>
            <w:r>
              <w:rPr>
                <w:rFonts w:ascii="Arial" w:hAnsi="Arial"/>
                <w:sz w:val="18"/>
                <w:szCs w:val="20"/>
                <w:lang w:val="en-GB"/>
              </w:rPr>
              <w:t>30 for both H/V</w:t>
            </w:r>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Calibri"/>
                <w:sz w:val="18"/>
                <w:szCs w:val="20"/>
                <w:lang w:val="en-GB"/>
              </w:rPr>
            </w:pPr>
            <w:r>
              <w:rPr>
                <w:rFonts w:ascii="Arial" w:hAnsi="Arial"/>
                <w:sz w:val="18"/>
                <w:szCs w:val="20"/>
                <w:lang w:val="en-GB"/>
              </w:rPr>
              <w:t>30 for both H/V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4"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sz w:val="18"/>
                <w:szCs w:val="20"/>
                <w:lang w:val="en-GB" w:eastAsia="zh-CN"/>
              </w:rPr>
            </w:pPr>
            <w:r>
              <w:rPr>
                <w:rFonts w:ascii="Arial" w:hAnsi="Arial"/>
                <w:sz w:val="18"/>
                <w:szCs w:val="20"/>
                <w:lang w:val="en-GB" w:eastAsia="ja-JP"/>
              </w:rPr>
              <w:t xml:space="preserve">Antenna polarization </w:t>
            </w:r>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Calibri"/>
                <w:sz w:val="18"/>
                <w:szCs w:val="20"/>
                <w:lang w:val="en-GB"/>
              </w:rPr>
            </w:pPr>
            <w:r>
              <w:rPr>
                <w:rFonts w:ascii="Arial" w:hAnsi="Arial"/>
                <w:sz w:val="18"/>
                <w:szCs w:val="20"/>
                <w:lang w:val="en-GB"/>
              </w:rPr>
              <w:t>Linear ±45</w:t>
            </w:r>
            <w:r>
              <w:rPr>
                <w:rFonts w:ascii="Arial" w:hAnsi="Arial"/>
                <w:sz w:val="18"/>
                <w:szCs w:val="20"/>
                <w:lang w:val="en-GB" w:eastAsia="ko-KR"/>
              </w:rPr>
              <w:t>º</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Calibri"/>
                <w:sz w:val="18"/>
                <w:szCs w:val="20"/>
                <w:lang w:val="en-GB"/>
              </w:rPr>
            </w:pPr>
            <w:r>
              <w:rPr>
                <w:rFonts w:ascii="Arial" w:hAnsi="Arial"/>
                <w:sz w:val="18"/>
                <w:szCs w:val="20"/>
                <w:lang w:val="en-GB"/>
              </w:rPr>
              <w:t>Linear ±45</w:t>
            </w:r>
            <w:r>
              <w:rPr>
                <w:rFonts w:ascii="Arial" w:hAnsi="Arial"/>
                <w:sz w:val="18"/>
                <w:szCs w:val="20"/>
                <w:lang w:val="en-GB" w:eastAsia="ko-KR"/>
              </w:rPr>
              <w:t>º</w:t>
            </w:r>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Calibri"/>
                <w:sz w:val="18"/>
                <w:szCs w:val="20"/>
                <w:lang w:val="en-GB"/>
              </w:rPr>
            </w:pPr>
            <w:r>
              <w:rPr>
                <w:rFonts w:ascii="Arial" w:hAnsi="Arial"/>
                <w:sz w:val="18"/>
                <w:szCs w:val="20"/>
                <w:lang w:val="en-GB"/>
              </w:rPr>
              <w:t>Linear ±45</w:t>
            </w:r>
            <w:r>
              <w:rPr>
                <w:rFonts w:ascii="Arial" w:hAnsi="Arial"/>
                <w:sz w:val="18"/>
                <w:szCs w:val="20"/>
                <w:lang w:val="en-GB" w:eastAsia="ko-KR"/>
              </w:rPr>
              <w:t>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4"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sz w:val="18"/>
                <w:szCs w:val="20"/>
                <w:lang w:val="en-GB"/>
              </w:rPr>
            </w:pPr>
            <w:r>
              <w:rPr>
                <w:rFonts w:ascii="Arial" w:hAnsi="Arial"/>
                <w:sz w:val="18"/>
                <w:szCs w:val="20"/>
                <w:lang w:val="en-GB"/>
              </w:rPr>
              <w:t>Antenna array configuration (Row × Column)</w:t>
            </w:r>
            <w:r>
              <w:rPr>
                <w:rFonts w:ascii="Arial" w:hAnsi="Arial"/>
                <w:sz w:val="18"/>
                <w:szCs w:val="20"/>
                <w:lang w:val="en-GB" w:eastAsia="ko-KR"/>
              </w:rPr>
              <w:t xml:space="preserve"> </w:t>
            </w:r>
            <w:r>
              <w:rPr>
                <w:rFonts w:ascii="Arial" w:hAnsi="Arial"/>
                <w:sz w:val="18"/>
                <w:szCs w:val="20"/>
                <w:lang w:val="en-GB" w:eastAsia="ko-KR"/>
              </w:rPr>
              <w:br w:type="textWrapping"/>
            </w:r>
            <w:r>
              <w:rPr>
                <w:rFonts w:ascii="Arial" w:hAnsi="Arial"/>
                <w:sz w:val="18"/>
                <w:szCs w:val="20"/>
                <w:vertAlign w:val="superscript"/>
                <w:lang w:val="en-GB" w:eastAsia="ko-KR"/>
              </w:rPr>
              <w:t>(Note 4)</w:t>
            </w:r>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Calibri"/>
                <w:sz w:val="18"/>
                <w:szCs w:val="20"/>
                <w:lang w:val="en-GB"/>
              </w:rPr>
            </w:pPr>
            <w:r>
              <w:rPr>
                <w:rFonts w:ascii="Arial" w:hAnsi="Arial"/>
                <w:sz w:val="18"/>
                <w:szCs w:val="20"/>
                <w:lang w:val="en-GB"/>
              </w:rPr>
              <w:t>[8 x 8 / 4 x 4]</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Calibri"/>
                <w:sz w:val="18"/>
                <w:szCs w:val="20"/>
                <w:lang w:val="en-GB"/>
              </w:rPr>
            </w:pPr>
            <w:r>
              <w:rPr>
                <w:rFonts w:ascii="Arial" w:hAnsi="Arial"/>
                <w:sz w:val="18"/>
                <w:szCs w:val="20"/>
                <w:lang w:val="en-GB"/>
              </w:rPr>
              <w:t xml:space="preserve">16 x 24 / 8 x 32  </w:t>
            </w:r>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Calibri"/>
                <w:sz w:val="18"/>
                <w:szCs w:val="20"/>
                <w:lang w:val="en-GB" w:eastAsia="ko-KR"/>
              </w:rPr>
            </w:pPr>
            <w:r>
              <w:rPr>
                <w:rFonts w:ascii="Arial" w:hAnsi="Arial"/>
                <w:sz w:val="18"/>
                <w:szCs w:val="20"/>
                <w:lang w:val="en-GB"/>
              </w:rPr>
              <w:t xml:space="preserve">16 x 24 / 8 x 32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4"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sz w:val="18"/>
                <w:szCs w:val="20"/>
                <w:lang w:val="en-GB"/>
              </w:rPr>
            </w:pPr>
            <w:r>
              <w:rPr>
                <w:rFonts w:ascii="Arial" w:hAnsi="Arial"/>
                <w:sz w:val="18"/>
                <w:szCs w:val="20"/>
                <w:lang w:val="en-GB"/>
              </w:rPr>
              <w:t xml:space="preserve">Horizontal/Vertical radiating sub-array spacing </w:t>
            </w:r>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Calibri"/>
                <w:sz w:val="18"/>
                <w:szCs w:val="20"/>
                <w:lang w:val="en-GB"/>
              </w:rPr>
            </w:pPr>
            <w:r>
              <w:rPr>
                <w:rFonts w:ascii="Arial" w:hAnsi="Arial"/>
                <w:sz w:val="18"/>
                <w:szCs w:val="20"/>
                <w:lang w:val="en-GB"/>
              </w:rPr>
              <w:t>0.5 of wavelength for H, 0.5 of wavelength for V</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Calibri"/>
                <w:sz w:val="18"/>
                <w:szCs w:val="20"/>
                <w:lang w:val="en-GB"/>
              </w:rPr>
            </w:pPr>
            <w:r>
              <w:rPr>
                <w:rFonts w:ascii="Arial" w:hAnsi="Arial"/>
                <w:sz w:val="18"/>
                <w:szCs w:val="20"/>
                <w:lang w:val="en-GB"/>
              </w:rPr>
              <w:t xml:space="preserve">0.5 of wavelength for H, </w:t>
            </w:r>
            <w:r>
              <w:rPr>
                <w:rFonts w:ascii="Arial" w:hAnsi="Arial" w:eastAsia="Calibri"/>
                <w:sz w:val="18"/>
                <w:szCs w:val="20"/>
                <w:lang w:val="en-GB" w:eastAsia="ko-KR"/>
              </w:rPr>
              <w:t>2.8/5.6</w:t>
            </w:r>
            <w:r>
              <w:rPr>
                <w:rFonts w:ascii="Arial" w:hAnsi="Arial"/>
                <w:sz w:val="18"/>
                <w:szCs w:val="20"/>
                <w:lang w:val="en-GB"/>
              </w:rPr>
              <w:t xml:space="preserve"> of wavelength for V </w:t>
            </w:r>
            <w:r>
              <w:rPr>
                <w:rFonts w:ascii="Arial" w:hAnsi="Arial"/>
                <w:sz w:val="18"/>
                <w:szCs w:val="20"/>
                <w:vertAlign w:val="superscript"/>
                <w:lang w:val="en-GB" w:eastAsia="ko-KR"/>
              </w:rPr>
              <w:t>(Note 5)</w:t>
            </w:r>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Calibri"/>
                <w:sz w:val="18"/>
                <w:szCs w:val="20"/>
                <w:lang w:val="en-GB"/>
              </w:rPr>
            </w:pPr>
            <w:r>
              <w:rPr>
                <w:rFonts w:ascii="Arial" w:hAnsi="Arial"/>
                <w:sz w:val="18"/>
                <w:szCs w:val="20"/>
                <w:lang w:val="en-GB"/>
              </w:rPr>
              <w:t xml:space="preserve">0.5 of wavelength for H, </w:t>
            </w:r>
            <w:r>
              <w:rPr>
                <w:rFonts w:ascii="Arial" w:hAnsi="Arial" w:eastAsia="Calibri"/>
                <w:sz w:val="18"/>
                <w:szCs w:val="20"/>
                <w:lang w:val="en-GB" w:eastAsia="ko-KR"/>
              </w:rPr>
              <w:t>2.8/5.6</w:t>
            </w:r>
            <w:r>
              <w:rPr>
                <w:rFonts w:ascii="Arial" w:hAnsi="Arial"/>
                <w:sz w:val="18"/>
                <w:szCs w:val="20"/>
                <w:lang w:val="en-GB"/>
              </w:rPr>
              <w:t xml:space="preserve"> of wavelength for V </w:t>
            </w:r>
            <w:r>
              <w:rPr>
                <w:rFonts w:ascii="Arial" w:hAnsi="Arial"/>
                <w:sz w:val="18"/>
                <w:szCs w:val="20"/>
                <w:vertAlign w:val="superscript"/>
                <w:lang w:val="en-GB" w:eastAsia="ko-KR"/>
              </w:rP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4"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sz w:val="18"/>
                <w:szCs w:val="20"/>
                <w:lang w:val="en-GB" w:eastAsia="ko-KR"/>
              </w:rPr>
            </w:pPr>
            <w:r>
              <w:rPr>
                <w:rFonts w:ascii="Arial" w:hAnsi="Arial"/>
                <w:sz w:val="18"/>
                <w:szCs w:val="20"/>
                <w:lang w:val="en-GB" w:eastAsia="ko-KR"/>
              </w:rPr>
              <w:t>Number of element rows in sub-array</w:t>
            </w:r>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Calibri"/>
                <w:sz w:val="18"/>
                <w:szCs w:val="20"/>
                <w:lang w:val="en-GB" w:eastAsia="ko-KR"/>
              </w:rPr>
            </w:pPr>
            <w:r>
              <w:rPr>
                <w:rFonts w:ascii="Arial" w:hAnsi="Arial" w:eastAsia="Calibri"/>
                <w:sz w:val="18"/>
                <w:szCs w:val="20"/>
                <w:lang w:val="en-GB" w:eastAsia="ko-KR"/>
              </w:rPr>
              <w:t>N/A</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Calibri"/>
                <w:sz w:val="18"/>
                <w:szCs w:val="20"/>
                <w:lang w:val="en-GB" w:eastAsia="ko-KR"/>
              </w:rPr>
            </w:pPr>
            <w:r>
              <w:rPr>
                <w:rFonts w:ascii="Arial" w:hAnsi="Arial" w:eastAsia="Calibri"/>
                <w:sz w:val="18"/>
                <w:szCs w:val="20"/>
                <w:lang w:val="en-GB" w:eastAsia="ko-KR"/>
              </w:rPr>
              <w:t>4/8</w:t>
            </w:r>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Calibri"/>
                <w:sz w:val="18"/>
                <w:szCs w:val="20"/>
                <w:lang w:val="en-GB" w:eastAsia="ko-KR"/>
              </w:rPr>
            </w:pPr>
            <w:r>
              <w:rPr>
                <w:rFonts w:ascii="Arial" w:hAnsi="Arial" w:eastAsia="Calibri"/>
                <w:sz w:val="18"/>
                <w:szCs w:val="20"/>
                <w:lang w:val="en-GB" w:eastAsia="ko-KR"/>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4"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sz w:val="18"/>
                <w:szCs w:val="20"/>
                <w:lang w:val="en-GB" w:eastAsia="ko-KR"/>
              </w:rPr>
            </w:pPr>
            <w:r>
              <w:rPr>
                <w:rFonts w:ascii="Arial" w:hAnsi="Arial"/>
                <w:sz w:val="18"/>
                <w:szCs w:val="20"/>
                <w:lang w:val="en-GB" w:eastAsia="ko-KR"/>
              </w:rPr>
              <w:t>Vertical element separation in sub-array (</w:t>
            </w:r>
            <m:oMath>
              <m:sSub>
                <m:sSubPr>
                  <m:ctrlPr>
                    <w:rPr>
                      <w:rFonts w:ascii="Cambria Math" w:hAnsi="Cambria Math"/>
                      <w:i/>
                      <w:iCs/>
                      <w:sz w:val="18"/>
                      <w:szCs w:val="20"/>
                      <w:lang w:val="en-GB" w:eastAsia="zh-CN"/>
                    </w:rPr>
                  </m:ctrlPr>
                </m:sSubPr>
                <m:e>
                  <m:r>
                    <m:rPr/>
                    <w:rPr>
                      <w:rFonts w:ascii="Cambria Math" w:hAnsi="Cambria Math"/>
                      <w:sz w:val="18"/>
                      <w:szCs w:val="20"/>
                      <w:lang w:val="en-GB" w:eastAsia="zh-CN"/>
                    </w:rPr>
                    <m:t>d</m:t>
                  </m:r>
                  <m:ctrlPr>
                    <w:rPr>
                      <w:rFonts w:ascii="Cambria Math" w:hAnsi="Cambria Math"/>
                      <w:i/>
                      <w:iCs/>
                      <w:sz w:val="18"/>
                      <w:szCs w:val="20"/>
                      <w:lang w:val="en-GB" w:eastAsia="zh-CN"/>
                    </w:rPr>
                  </m:ctrlPr>
                </m:e>
                <m:sub>
                  <m:r>
                    <m:rPr/>
                    <w:rPr>
                      <w:rFonts w:ascii="Cambria Math" w:hAnsi="Cambria Math"/>
                      <w:sz w:val="18"/>
                      <w:szCs w:val="20"/>
                      <w:lang w:val="en-GB" w:eastAsia="zh-CN"/>
                    </w:rPr>
                    <m:t>v,sub</m:t>
                  </m:r>
                  <m:ctrlPr>
                    <w:rPr>
                      <w:rFonts w:ascii="Cambria Math" w:hAnsi="Cambria Math"/>
                      <w:i/>
                      <w:iCs/>
                      <w:sz w:val="18"/>
                      <w:szCs w:val="20"/>
                      <w:lang w:val="en-GB" w:eastAsia="zh-CN"/>
                    </w:rPr>
                  </m:ctrlPr>
                </m:sub>
              </m:sSub>
            </m:oMath>
            <w:r>
              <w:rPr>
                <w:rFonts w:ascii="Arial" w:hAnsi="Arial"/>
                <w:sz w:val="18"/>
                <w:szCs w:val="20"/>
                <w:lang w:val="en-GB" w:eastAsia="ko-KR"/>
              </w:rPr>
              <w:t>)</w:t>
            </w:r>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Calibri"/>
                <w:sz w:val="18"/>
                <w:szCs w:val="20"/>
                <w:lang w:val="en-GB" w:eastAsia="ko-KR"/>
              </w:rPr>
            </w:pPr>
            <w:r>
              <w:rPr>
                <w:rFonts w:ascii="Arial" w:hAnsi="Arial" w:eastAsia="Calibri"/>
                <w:sz w:val="18"/>
                <w:szCs w:val="20"/>
                <w:lang w:val="en-GB" w:eastAsia="ko-KR"/>
              </w:rPr>
              <w:t>0.5 of wavelength of V</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Calibri"/>
                <w:sz w:val="18"/>
                <w:szCs w:val="20"/>
                <w:lang w:val="en-GB" w:eastAsia="ko-KR"/>
              </w:rPr>
            </w:pPr>
            <w:r>
              <w:rPr>
                <w:rFonts w:ascii="Arial" w:hAnsi="Arial" w:eastAsia="Calibri"/>
                <w:sz w:val="18"/>
                <w:szCs w:val="20"/>
                <w:lang w:val="en-GB" w:eastAsia="ko-KR"/>
              </w:rPr>
              <w:t>0.7 of wavelength of V</w:t>
            </w:r>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Calibri"/>
                <w:sz w:val="18"/>
                <w:szCs w:val="20"/>
                <w:lang w:val="en-GB" w:eastAsia="ko-KR"/>
              </w:rPr>
            </w:pPr>
            <w:r>
              <w:rPr>
                <w:rFonts w:ascii="Arial" w:hAnsi="Arial" w:eastAsia="Calibri"/>
                <w:sz w:val="18"/>
                <w:szCs w:val="20"/>
                <w:lang w:val="en-GB" w:eastAsia="ko-KR"/>
              </w:rPr>
              <w:t>0.7 of wavelength of 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4"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sz w:val="18"/>
                <w:szCs w:val="20"/>
                <w:lang w:val="en-GB" w:eastAsia="ko-KR"/>
              </w:rPr>
            </w:pPr>
            <w:r>
              <w:rPr>
                <w:rFonts w:ascii="Arial" w:hAnsi="Arial"/>
                <w:sz w:val="18"/>
                <w:szCs w:val="20"/>
                <w:lang w:val="en-GB" w:eastAsia="ko-KR"/>
              </w:rPr>
              <w:t>Pre-set sub-array down-tilt (degrees)</w:t>
            </w:r>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Calibri"/>
                <w:sz w:val="18"/>
                <w:szCs w:val="20"/>
                <w:lang w:val="en-GB" w:eastAsia="ko-KR"/>
              </w:rPr>
            </w:pPr>
            <w:r>
              <w:rPr>
                <w:rFonts w:ascii="Arial" w:hAnsi="Arial" w:eastAsia="Calibri"/>
                <w:sz w:val="18"/>
                <w:szCs w:val="20"/>
                <w:lang w:val="en-GB" w:eastAsia="ko-KR"/>
              </w:rPr>
              <w:t>N/A</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Calibri"/>
                <w:sz w:val="18"/>
                <w:szCs w:val="20"/>
                <w:lang w:val="en-GB" w:eastAsia="ko-KR"/>
              </w:rPr>
            </w:pPr>
            <w:r>
              <w:rPr>
                <w:rFonts w:ascii="Arial" w:hAnsi="Arial" w:eastAsia="Calibri"/>
                <w:sz w:val="18"/>
                <w:szCs w:val="20"/>
                <w:lang w:val="en-GB" w:eastAsia="ko-KR"/>
              </w:rPr>
              <w:t>3</w:t>
            </w:r>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Calibri"/>
                <w:sz w:val="18"/>
                <w:szCs w:val="20"/>
                <w:lang w:val="en-GB" w:eastAsia="ko-KR"/>
              </w:rPr>
            </w:pPr>
            <w:r>
              <w:rPr>
                <w:rFonts w:ascii="Arial" w:hAnsi="Arial" w:eastAsia="Calibri"/>
                <w:sz w:val="18"/>
                <w:szCs w:val="20"/>
                <w:lang w:val="en-GB" w:eastAsia="ko-K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4"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sz w:val="18"/>
                <w:szCs w:val="20"/>
                <w:lang w:val="en-GB"/>
              </w:rPr>
            </w:pPr>
            <w:r>
              <w:rPr>
                <w:rFonts w:ascii="Arial" w:hAnsi="Arial"/>
                <w:sz w:val="18"/>
                <w:szCs w:val="20"/>
                <w:lang w:val="en-GB" w:eastAsia="ko-KR"/>
              </w:rPr>
              <w:t xml:space="preserve">Array Ohmic loss (dB) </w:t>
            </w:r>
            <w:r>
              <w:rPr>
                <w:rFonts w:ascii="Arial" w:hAnsi="Arial"/>
                <w:sz w:val="18"/>
                <w:szCs w:val="20"/>
                <w:vertAlign w:val="superscript"/>
                <w:lang w:val="en-GB" w:eastAsia="ko-KR"/>
              </w:rPr>
              <w:t>(Note 2)</w:t>
            </w:r>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Calibri"/>
                <w:sz w:val="18"/>
                <w:szCs w:val="20"/>
                <w:lang w:val="en-GB" w:eastAsia="ko-KR"/>
              </w:rPr>
            </w:pPr>
            <w:r>
              <w:rPr>
                <w:rFonts w:ascii="Arial" w:hAnsi="Arial" w:eastAsia="Calibri"/>
                <w:sz w:val="18"/>
                <w:szCs w:val="20"/>
                <w:lang w:val="en-GB" w:eastAsia="ko-KR"/>
              </w:rPr>
              <w:t>2</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Calibri"/>
                <w:sz w:val="18"/>
                <w:szCs w:val="20"/>
                <w:lang w:val="en-GB" w:eastAsia="ko-KR"/>
              </w:rPr>
            </w:pPr>
            <w:r>
              <w:rPr>
                <w:rFonts w:ascii="Arial" w:hAnsi="Arial" w:eastAsia="Calibri"/>
                <w:sz w:val="18"/>
                <w:szCs w:val="20"/>
                <w:lang w:val="en-GB" w:eastAsia="ko-KR"/>
              </w:rPr>
              <w:t>2</w:t>
            </w:r>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Calibri"/>
                <w:sz w:val="18"/>
                <w:szCs w:val="20"/>
                <w:lang w:val="en-GB"/>
              </w:rPr>
            </w:pPr>
            <w:r>
              <w:rPr>
                <w:rFonts w:ascii="Arial" w:hAnsi="Arial" w:eastAsia="Calibri"/>
                <w:sz w:val="18"/>
                <w:szCs w:val="20"/>
                <w:lang w:val="en-GB" w:eastAsia="ko-K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4"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sz w:val="18"/>
                <w:szCs w:val="20"/>
                <w:lang w:val="en-GB" w:eastAsia="ko-KR"/>
              </w:rPr>
            </w:pPr>
            <w:r>
              <w:rPr>
                <w:rFonts w:ascii="Arial" w:hAnsi="Arial"/>
                <w:sz w:val="18"/>
                <w:szCs w:val="20"/>
                <w:lang w:val="en-GB" w:eastAsia="ko-KR"/>
              </w:rPr>
              <w:t>Conducted power (before Ohmic loss) per sub-array</w:t>
            </w:r>
            <w:r>
              <w:rPr>
                <w:rFonts w:ascii="Arial" w:hAnsi="Arial"/>
                <w:sz w:val="18"/>
                <w:szCs w:val="20"/>
                <w:lang w:val="en-GB" w:eastAsia="zh-CN"/>
              </w:rPr>
              <w:t xml:space="preserve"> </w:t>
            </w:r>
            <w:r>
              <w:rPr>
                <w:rFonts w:eastAsia="Calibri"/>
                <w:szCs w:val="22"/>
                <w:lang w:eastAsia="ko-KR"/>
              </w:rPr>
              <w:t>or element</w:t>
            </w:r>
            <w:r>
              <w:rPr>
                <w:rFonts w:ascii="Arial" w:hAnsi="Arial"/>
                <w:sz w:val="18"/>
                <w:szCs w:val="20"/>
                <w:lang w:val="en-GB" w:eastAsia="zh-CN"/>
              </w:rPr>
              <w:t xml:space="preserve"> (dBm) </w:t>
            </w:r>
            <w:r>
              <w:rPr>
                <w:rFonts w:ascii="Arial" w:hAnsi="Arial"/>
                <w:sz w:val="18"/>
                <w:szCs w:val="20"/>
                <w:vertAlign w:val="superscript"/>
                <w:lang w:val="en-GB" w:eastAsia="ko-KR"/>
              </w:rPr>
              <w:t>(Note 3)</w:t>
            </w:r>
            <w:r>
              <w:rPr>
                <w:rFonts w:ascii="Arial" w:hAnsi="Arial"/>
                <w:sz w:val="18"/>
                <w:szCs w:val="20"/>
                <w:lang w:val="en-GB" w:eastAsia="ko-KR"/>
              </w:rPr>
              <w:t xml:space="preserve"> </w:t>
            </w:r>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Calibri"/>
                <w:sz w:val="18"/>
                <w:szCs w:val="20"/>
                <w:lang w:val="en-GB" w:eastAsia="ko-KR"/>
              </w:rPr>
            </w:pPr>
            <w:r>
              <w:rPr>
                <w:rFonts w:ascii="Arial" w:hAnsi="Arial" w:eastAsia="Calibri"/>
                <w:sz w:val="18"/>
                <w:szCs w:val="20"/>
                <w:lang w:val="en-GB" w:eastAsia="ko-KR"/>
              </w:rPr>
              <w:t>[2/8]</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Calibri"/>
                <w:sz w:val="18"/>
                <w:szCs w:val="20"/>
                <w:lang w:val="en-GB" w:eastAsia="ko-KR"/>
              </w:rPr>
            </w:pPr>
            <w:r>
              <w:rPr>
                <w:rFonts w:ascii="Arial" w:hAnsi="Arial" w:eastAsia="Calibri"/>
                <w:sz w:val="18"/>
                <w:szCs w:val="20"/>
                <w:lang w:val="en-GB" w:eastAsia="ko-KR"/>
              </w:rPr>
              <w:t>17.14/18.9</w:t>
            </w:r>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Calibri"/>
                <w:sz w:val="18"/>
                <w:szCs w:val="20"/>
                <w:lang w:val="en-GB"/>
              </w:rPr>
            </w:pPr>
            <w:r>
              <w:rPr>
                <w:rFonts w:ascii="Arial" w:hAnsi="Arial" w:eastAsia="Calibri"/>
                <w:sz w:val="18"/>
                <w:szCs w:val="20"/>
                <w:lang w:val="en-GB" w:eastAsia="ko-KR"/>
              </w:rPr>
              <w:t>7.1/8.9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4"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sz w:val="18"/>
                <w:szCs w:val="20"/>
                <w:lang w:val="en-GB" w:eastAsia="ko-KR"/>
              </w:rPr>
            </w:pPr>
            <w:r>
              <w:rPr>
                <w:rFonts w:ascii="Arial" w:hAnsi="Arial"/>
                <w:sz w:val="18"/>
                <w:szCs w:val="20"/>
                <w:lang w:val="en-GB" w:eastAsia="ko-KR"/>
              </w:rPr>
              <w:t>Base station horizontal coverage range (degrees)</w:t>
            </w:r>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Calibri"/>
                <w:sz w:val="18"/>
                <w:szCs w:val="20"/>
                <w:lang w:val="en-GB" w:eastAsia="ko-KR"/>
              </w:rPr>
            </w:pPr>
            <w:r>
              <w:rPr>
                <w:rFonts w:ascii="Arial" w:hAnsi="Arial" w:eastAsia="Calibri"/>
                <w:sz w:val="18"/>
                <w:szCs w:val="20"/>
                <w:lang w:val="en-GB" w:eastAsia="ko-KR"/>
              </w:rPr>
              <w:t>+/-90</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Calibri"/>
                <w:sz w:val="18"/>
                <w:szCs w:val="20"/>
                <w:lang w:val="en-GB" w:eastAsia="ko-KR"/>
              </w:rPr>
            </w:pPr>
            <w:r>
              <w:rPr>
                <w:rFonts w:ascii="Arial" w:hAnsi="Arial" w:eastAsia="Calibri"/>
                <w:sz w:val="18"/>
                <w:szCs w:val="20"/>
                <w:lang w:val="en-GB" w:eastAsia="ko-KR"/>
              </w:rPr>
              <w:t>+/-60</w:t>
            </w:r>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Calibri"/>
                <w:sz w:val="18"/>
                <w:szCs w:val="20"/>
                <w:lang w:val="en-GB" w:eastAsia="ko-KR"/>
              </w:rPr>
            </w:pPr>
            <w:r>
              <w:rPr>
                <w:rFonts w:ascii="Arial" w:hAnsi="Arial" w:eastAsia="Calibri"/>
                <w:sz w:val="18"/>
                <w:szCs w:val="20"/>
                <w:lang w:val="en-GB" w:eastAsia="ko-K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4"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sz w:val="18"/>
                <w:szCs w:val="20"/>
                <w:lang w:val="en-GB" w:eastAsia="ko-KR"/>
              </w:rPr>
            </w:pPr>
            <w:r>
              <w:rPr>
                <w:rFonts w:ascii="Arial" w:hAnsi="Arial"/>
                <w:sz w:val="18"/>
                <w:szCs w:val="20"/>
                <w:lang w:val="en-GB" w:eastAsia="ko-KR"/>
              </w:rPr>
              <w:t xml:space="preserve">Base station vertical coverage range (degrees) </w:t>
            </w:r>
            <w:r>
              <w:rPr>
                <w:rFonts w:ascii="Arial" w:hAnsi="Arial"/>
                <w:sz w:val="18"/>
                <w:szCs w:val="20"/>
                <w:vertAlign w:val="superscript"/>
                <w:lang w:val="en-GB" w:eastAsia="ko-KR"/>
              </w:rPr>
              <w:t>(Note 1)</w:t>
            </w:r>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Calibri"/>
                <w:sz w:val="18"/>
                <w:szCs w:val="20"/>
                <w:lang w:val="en-GB" w:eastAsia="ko-KR"/>
              </w:rPr>
            </w:pPr>
            <w:r>
              <w:rPr>
                <w:rFonts w:ascii="Arial" w:hAnsi="Arial"/>
                <w:sz w:val="18"/>
                <w:szCs w:val="20"/>
                <w:lang w:eastAsia="zh-CN"/>
              </w:rPr>
              <w:t>0-180</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Calibri"/>
                <w:sz w:val="18"/>
                <w:szCs w:val="20"/>
                <w:lang w:val="en-GB" w:eastAsia="ko-KR"/>
              </w:rPr>
            </w:pPr>
            <w:r>
              <w:rPr>
                <w:rFonts w:ascii="Arial" w:hAnsi="Arial"/>
                <w:sz w:val="18"/>
                <w:szCs w:val="20"/>
                <w:lang w:eastAsia="zh-CN"/>
              </w:rPr>
              <w:t>90-100</w:t>
            </w:r>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Calibri"/>
                <w:sz w:val="18"/>
                <w:szCs w:val="20"/>
                <w:lang w:val="en-GB" w:eastAsia="ko-KR"/>
              </w:rPr>
            </w:pPr>
            <w:r>
              <w:rPr>
                <w:rFonts w:ascii="Arial" w:hAnsi="Arial"/>
                <w:sz w:val="18"/>
                <w:szCs w:val="20"/>
                <w:lang w:eastAsia="zh-CN"/>
              </w:rPr>
              <w:t>90-100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4"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sz w:val="18"/>
                <w:szCs w:val="20"/>
                <w:lang w:val="en-GB" w:eastAsia="ko-KR"/>
              </w:rPr>
            </w:pPr>
            <w:r>
              <w:rPr>
                <w:rFonts w:ascii="Arial" w:hAnsi="Arial"/>
                <w:sz w:val="18"/>
                <w:szCs w:val="20"/>
                <w:lang w:val="en-GB" w:eastAsia="ko-KR"/>
              </w:rPr>
              <w:t xml:space="preserve">Mechanical down-tilt (degrees) </w:t>
            </w:r>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eastAsia="zh-CN"/>
              </w:rPr>
            </w:pPr>
            <w:r>
              <w:rPr>
                <w:rFonts w:ascii="Arial" w:hAnsi="Arial"/>
                <w:sz w:val="18"/>
                <w:szCs w:val="20"/>
                <w:lang w:eastAsia="zh-CN"/>
              </w:rPr>
              <w:t>90</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sz w:val="18"/>
                <w:szCs w:val="20"/>
                <w:lang w:eastAsia="zh-CN"/>
              </w:rPr>
            </w:pPr>
            <w:r>
              <w:rPr>
                <w:rFonts w:ascii="Arial" w:hAnsi="Arial"/>
                <w:sz w:val="18"/>
                <w:szCs w:val="20"/>
                <w:lang w:eastAsia="zh-CN"/>
              </w:rPr>
              <w:t>6</w:t>
            </w:r>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Calibri"/>
                <w:sz w:val="18"/>
                <w:szCs w:val="20"/>
                <w:lang w:val="en-GB" w:eastAsia="ko-KR"/>
              </w:rPr>
            </w:pPr>
            <w:r>
              <w:rPr>
                <w:rFonts w:ascii="Arial" w:hAnsi="Arial"/>
                <w:sz w:val="18"/>
                <w:szCs w:val="20"/>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4"/>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widowControl/>
              <w:kinsoku/>
              <w:wordWrap/>
              <w:overflowPunct/>
              <w:topLinePunct w:val="0"/>
              <w:autoSpaceDE/>
              <w:autoSpaceDN/>
              <w:bidi w:val="0"/>
              <w:adjustRightInd/>
              <w:snapToGrid/>
              <w:spacing w:beforeLines="0" w:afterLines="0" w:line="240" w:lineRule="auto"/>
              <w:ind w:left="851" w:hanging="851"/>
              <w:textAlignment w:val="auto"/>
              <w:rPr>
                <w:rFonts w:ascii="Arial" w:hAnsi="Arial"/>
                <w:sz w:val="18"/>
                <w:szCs w:val="20"/>
                <w:lang w:eastAsia="zh-CN"/>
              </w:rPr>
            </w:pPr>
            <w:r>
              <w:rPr>
                <w:rFonts w:ascii="Arial" w:hAnsi="Arial"/>
                <w:sz w:val="18"/>
                <w:szCs w:val="20"/>
                <w:lang w:eastAsia="zh-CN"/>
              </w:rPr>
              <w:t>Note 1: The vertical coverage range is given for the elevation angle θ, defined between 0° and 180°.</w:t>
            </w:r>
          </w:p>
          <w:p>
            <w:pPr>
              <w:keepNext/>
              <w:keepLines/>
              <w:pageBreakBefore w:val="0"/>
              <w:widowControl/>
              <w:kinsoku/>
              <w:wordWrap/>
              <w:overflowPunct/>
              <w:topLinePunct w:val="0"/>
              <w:autoSpaceDE/>
              <w:autoSpaceDN/>
              <w:bidi w:val="0"/>
              <w:adjustRightInd/>
              <w:snapToGrid/>
              <w:spacing w:beforeLines="0" w:afterLines="0" w:line="240" w:lineRule="auto"/>
              <w:ind w:left="851" w:hanging="851"/>
              <w:textAlignment w:val="auto"/>
              <w:rPr>
                <w:rFonts w:ascii="Arial" w:hAnsi="Arial"/>
                <w:sz w:val="18"/>
                <w:szCs w:val="20"/>
                <w:lang w:eastAsia="zh-CN"/>
              </w:rPr>
            </w:pPr>
            <w:r>
              <w:rPr>
                <w:rFonts w:ascii="Arial" w:hAnsi="Arial"/>
                <w:sz w:val="18"/>
                <w:szCs w:val="20"/>
                <w:lang w:eastAsia="zh-CN"/>
              </w:rPr>
              <w:t>Note 2: The element gain includes the loss and is per polarization.</w:t>
            </w:r>
          </w:p>
          <w:p>
            <w:pPr>
              <w:keepNext/>
              <w:keepLines/>
              <w:pageBreakBefore w:val="0"/>
              <w:widowControl/>
              <w:kinsoku/>
              <w:wordWrap/>
              <w:overflowPunct/>
              <w:topLinePunct w:val="0"/>
              <w:autoSpaceDE/>
              <w:autoSpaceDN/>
              <w:bidi w:val="0"/>
              <w:adjustRightInd/>
              <w:snapToGrid/>
              <w:spacing w:beforeLines="0" w:afterLines="0" w:line="240" w:lineRule="auto"/>
              <w:ind w:left="851" w:hanging="851"/>
              <w:textAlignment w:val="auto"/>
              <w:rPr>
                <w:rFonts w:ascii="Arial" w:hAnsi="Arial"/>
                <w:sz w:val="18"/>
                <w:szCs w:val="20"/>
                <w:lang w:eastAsia="zh-CN"/>
              </w:rPr>
            </w:pPr>
            <w:r>
              <w:rPr>
                <w:rFonts w:ascii="Arial" w:hAnsi="Arial"/>
                <w:sz w:val="18"/>
                <w:szCs w:val="20"/>
                <w:lang w:eastAsia="zh-CN"/>
              </w:rPr>
              <w:t>Note 3: The conducted power per sub-array assumes 16 × 24 / 8 x 32 sub-arrays and 2 polarizations for urban macro and dense urban cases; the conducted power per element assumes [8 × 8 / 4 x 4] elements and 2 polarizations for indoor case.</w:t>
            </w:r>
          </w:p>
          <w:p>
            <w:pPr>
              <w:keepNext/>
              <w:keepLines/>
              <w:pageBreakBefore w:val="0"/>
              <w:widowControl/>
              <w:kinsoku/>
              <w:wordWrap/>
              <w:overflowPunct/>
              <w:topLinePunct w:val="0"/>
              <w:autoSpaceDE/>
              <w:autoSpaceDN/>
              <w:bidi w:val="0"/>
              <w:adjustRightInd/>
              <w:snapToGrid/>
              <w:spacing w:beforeLines="0" w:afterLines="0" w:line="240" w:lineRule="auto"/>
              <w:ind w:left="851" w:hanging="851"/>
              <w:textAlignment w:val="auto"/>
              <w:rPr>
                <w:rFonts w:ascii="Arial" w:hAnsi="Arial"/>
                <w:sz w:val="18"/>
                <w:szCs w:val="20"/>
                <w:lang w:eastAsia="zh-CN"/>
              </w:rPr>
            </w:pPr>
            <w:r>
              <w:rPr>
                <w:rFonts w:ascii="Arial" w:hAnsi="Arial"/>
                <w:sz w:val="18"/>
                <w:szCs w:val="20"/>
                <w:lang w:eastAsia="zh-CN"/>
              </w:rPr>
              <w:t>Note 4: 1</w:t>
            </w:r>
            <w:r>
              <w:rPr>
                <w:rFonts w:ascii="Arial" w:hAnsi="Arial" w:eastAsia="Calibri"/>
                <w:sz w:val="18"/>
                <w:szCs w:val="20"/>
                <w:lang w:val="en-GB" w:eastAsia="ko-KR"/>
              </w:rPr>
              <w:t>6</w:t>
            </w:r>
            <w:r>
              <w:rPr>
                <w:rFonts w:ascii="Arial" w:hAnsi="Arial"/>
                <w:sz w:val="18"/>
                <w:szCs w:val="20"/>
                <w:lang w:eastAsia="zh-CN"/>
              </w:rPr>
              <w:t xml:space="preserve"> × </w:t>
            </w:r>
            <w:r>
              <w:rPr>
                <w:rFonts w:ascii="Arial" w:hAnsi="Arial" w:eastAsia="Calibri"/>
                <w:sz w:val="18"/>
                <w:szCs w:val="20"/>
                <w:lang w:val="en-GB" w:eastAsia="ko-KR"/>
              </w:rPr>
              <w:t>24/32</w:t>
            </w:r>
            <w:r>
              <w:rPr>
                <w:rFonts w:ascii="Arial" w:hAnsi="Arial"/>
                <w:sz w:val="18"/>
                <w:szCs w:val="20"/>
                <w:lang w:eastAsia="zh-CN"/>
              </w:rPr>
              <w:t xml:space="preserve"> means there are 1</w:t>
            </w:r>
            <w:r>
              <w:rPr>
                <w:rFonts w:ascii="Arial" w:hAnsi="Arial" w:eastAsia="Calibri"/>
                <w:sz w:val="18"/>
                <w:szCs w:val="20"/>
                <w:lang w:val="en-GB" w:eastAsia="ko-KR"/>
              </w:rPr>
              <w:t>6</w:t>
            </w:r>
            <w:r>
              <w:rPr>
                <w:rFonts w:ascii="Arial" w:hAnsi="Arial"/>
                <w:sz w:val="18"/>
                <w:szCs w:val="20"/>
                <w:lang w:eastAsia="zh-CN"/>
              </w:rPr>
              <w:t xml:space="preserve"> vertical and </w:t>
            </w:r>
            <w:r>
              <w:rPr>
                <w:rFonts w:ascii="Arial" w:hAnsi="Arial" w:eastAsia="Calibri"/>
                <w:sz w:val="18"/>
                <w:szCs w:val="20"/>
                <w:lang w:val="en-GB" w:eastAsia="ko-KR"/>
              </w:rPr>
              <w:t>24/32</w:t>
            </w:r>
            <w:r>
              <w:rPr>
                <w:rFonts w:ascii="Arial" w:hAnsi="Arial"/>
                <w:sz w:val="18"/>
                <w:szCs w:val="20"/>
                <w:lang w:eastAsia="zh-CN"/>
              </w:rPr>
              <w:t xml:space="preserve"> horizontal radiating sub-arrays for urban macro and dense urban cases; [8 × 8 / 4 x 4] means there are [8 / 4] vertical and [8 / 4] horizontal radiating elements for indoor case. </w:t>
            </w:r>
          </w:p>
          <w:p>
            <w:pPr>
              <w:keepNext/>
              <w:keepLines/>
              <w:pageBreakBefore w:val="0"/>
              <w:widowControl/>
              <w:kinsoku/>
              <w:wordWrap/>
              <w:overflowPunct/>
              <w:topLinePunct w:val="0"/>
              <w:autoSpaceDE/>
              <w:autoSpaceDN/>
              <w:bidi w:val="0"/>
              <w:adjustRightInd/>
              <w:snapToGrid/>
              <w:spacing w:beforeLines="0" w:afterLines="0" w:line="240" w:lineRule="auto"/>
              <w:ind w:left="851" w:hanging="851"/>
              <w:textAlignment w:val="auto"/>
              <w:rPr>
                <w:rFonts w:ascii="Arial" w:hAnsi="Arial"/>
                <w:sz w:val="18"/>
                <w:szCs w:val="20"/>
                <w:lang w:eastAsia="zh-CN"/>
              </w:rPr>
            </w:pPr>
            <w:r>
              <w:rPr>
                <w:rFonts w:ascii="Arial" w:hAnsi="Arial"/>
                <w:sz w:val="18"/>
                <w:szCs w:val="20"/>
                <w:lang w:eastAsia="zh-CN"/>
              </w:rPr>
              <w:t xml:space="preserve">Note 5: For the case of </w:t>
            </w:r>
            <w:r>
              <w:rPr>
                <w:rFonts w:ascii="Arial" w:hAnsi="Arial" w:eastAsia="Calibri"/>
                <w:sz w:val="18"/>
                <w:szCs w:val="20"/>
                <w:lang w:val="en-GB" w:eastAsia="ko-KR"/>
              </w:rPr>
              <w:t>4/8</w:t>
            </w:r>
            <w:r>
              <w:rPr>
                <w:rFonts w:ascii="Arial" w:hAnsi="Arial"/>
                <w:sz w:val="18"/>
                <w:szCs w:val="20"/>
                <w:lang w:eastAsia="zh-CN"/>
              </w:rPr>
              <w:t xml:space="preserve"> elements per sub array, dv will be </w:t>
            </w:r>
            <w:r>
              <w:rPr>
                <w:rFonts w:ascii="Arial" w:hAnsi="Arial" w:eastAsia="Calibri"/>
                <w:sz w:val="18"/>
                <w:szCs w:val="20"/>
                <w:lang w:val="en-GB" w:eastAsia="ko-KR"/>
              </w:rPr>
              <w:t>2.8/5.6</w:t>
            </w:r>
            <w:r>
              <w:rPr>
                <w:rFonts w:ascii="Arial" w:hAnsi="Arial"/>
                <w:sz w:val="18"/>
                <w:szCs w:val="20"/>
                <w:lang w:eastAsia="zh-CN"/>
              </w:rPr>
              <w:t xml:space="preserve"> wavelengths.</w:t>
            </w:r>
          </w:p>
        </w:tc>
      </w:tr>
    </w:tbl>
    <w:p>
      <w:pPr>
        <w:pStyle w:val="64"/>
        <w:bidi w:val="0"/>
        <w:ind w:left="0" w:leftChars="0" w:firstLine="0" w:firstLineChars="0"/>
        <w:rPr>
          <w:rFonts w:hint="default"/>
          <w:sz w:val="20"/>
          <w:szCs w:val="20"/>
          <w:lang w:val="en-US" w:eastAsia="zh-CN"/>
        </w:rPr>
      </w:pPr>
    </w:p>
    <w:p>
      <w:pPr>
        <w:pStyle w:val="64"/>
        <w:bidi w:val="0"/>
        <w:ind w:left="0" w:leftChars="0" w:firstLine="0" w:firstLineChars="0"/>
        <w:rPr>
          <w:rFonts w:hint="default"/>
          <w:sz w:val="20"/>
          <w:szCs w:val="20"/>
          <w:lang w:val="en-US" w:eastAsia="zh-CN"/>
        </w:rPr>
      </w:pPr>
    </w:p>
    <w:p>
      <w:pPr>
        <w:autoSpaceDE/>
        <w:autoSpaceDN/>
        <w:adjustRightInd/>
        <w:snapToGrid/>
        <w:spacing w:before="0" w:beforeLines="-2147483648" w:after="0" w:afterLines="-2147483648" w:line="240" w:lineRule="auto"/>
        <w:jc w:val="both"/>
        <w:rPr>
          <w:rFonts w:hint="eastAsia" w:cs="Times New Roman"/>
          <w:b/>
          <w:bCs/>
          <w:sz w:val="20"/>
          <w:szCs w:val="20"/>
          <w:lang w:val="en-US" w:eastAsia="zh-CN"/>
        </w:rPr>
      </w:pPr>
      <w:r>
        <w:rPr>
          <w:rFonts w:hint="eastAsia" w:cs="Times New Roman"/>
          <w:b/>
          <w:bCs/>
          <w:sz w:val="20"/>
          <w:szCs w:val="20"/>
          <w:lang w:val="en-US" w:eastAsia="zh-CN"/>
        </w:rPr>
        <w:t>Proposal 6: To use TN BS antenna and beam forming pattern modelling in TS 38.922 for 14GHz carrier frequency for Ku band coexistence study.</w:t>
      </w:r>
    </w:p>
    <w:p>
      <w:pPr>
        <w:autoSpaceDE/>
        <w:autoSpaceDN/>
        <w:adjustRightInd/>
        <w:snapToGrid/>
        <w:spacing w:before="0" w:beforeLines="-2147483648" w:after="0" w:afterLines="-2147483648" w:line="240" w:lineRule="auto"/>
        <w:jc w:val="both"/>
        <w:rPr>
          <w:rFonts w:hint="eastAsia" w:cs="Times New Roman"/>
          <w:b/>
          <w:bCs/>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b/>
          <w:bCs/>
          <w:i w:val="0"/>
          <w:iCs w:val="0"/>
          <w:sz w:val="20"/>
          <w:szCs w:val="20"/>
          <w:lang w:val="en-US" w:eastAsia="zh-CN"/>
        </w:rPr>
      </w:pPr>
      <w:r>
        <w:rPr>
          <w:rFonts w:hint="eastAsia" w:ascii="Times New Roman" w:hAnsi="Times New Roman" w:eastAsia="宋体" w:cs="Times New Roman"/>
          <w:b w:val="0"/>
          <w:bCs w:val="0"/>
          <w:kern w:val="0"/>
          <w:sz w:val="20"/>
          <w:szCs w:val="20"/>
          <w:highlight w:val="none"/>
          <w:lang w:val="en-US" w:eastAsia="zh-CN" w:bidi="ar-SA"/>
        </w:rPr>
        <w:t xml:space="preserve">In this contribution, we shared some views on </w:t>
      </w:r>
      <w:r>
        <w:rPr>
          <w:rFonts w:hint="eastAsia" w:cs="Times New Roman"/>
          <w:b w:val="0"/>
          <w:bCs w:val="0"/>
          <w:kern w:val="0"/>
          <w:sz w:val="20"/>
          <w:szCs w:val="20"/>
          <w:highlight w:val="none"/>
          <w:lang w:val="en-US" w:eastAsia="zh-CN" w:bidi="ar-SA"/>
        </w:rPr>
        <w:t>coexistence study</w:t>
      </w:r>
      <w:r>
        <w:rPr>
          <w:rFonts w:hint="eastAsia" w:ascii="Times New Roman" w:hAnsi="Times New Roman" w:eastAsia="宋体" w:cs="Times New Roman"/>
          <w:b w:val="0"/>
          <w:bCs w:val="0"/>
          <w:kern w:val="0"/>
          <w:sz w:val="20"/>
          <w:szCs w:val="20"/>
          <w:highlight w:val="none"/>
          <w:lang w:val="en-US" w:eastAsia="zh-CN" w:bidi="ar-SA"/>
        </w:rPr>
        <w:t xml:space="preserve"> for NTN </w:t>
      </w:r>
      <w:r>
        <w:rPr>
          <w:rFonts w:hint="eastAsia" w:cs="Times New Roman"/>
          <w:b w:val="0"/>
          <w:bCs w:val="0"/>
          <w:kern w:val="0"/>
          <w:sz w:val="20"/>
          <w:szCs w:val="20"/>
          <w:highlight w:val="none"/>
          <w:lang w:val="en-US" w:eastAsia="zh-CN" w:bidi="ar-SA"/>
        </w:rPr>
        <w:t>Ku band</w:t>
      </w:r>
      <w:r>
        <w:rPr>
          <w:rFonts w:hint="eastAsia" w:ascii="Times New Roman" w:hAnsi="Times New Roman" w:eastAsia="宋体" w:cs="Times New Roman"/>
          <w:b w:val="0"/>
          <w:bCs w:val="0"/>
          <w:kern w:val="0"/>
          <w:sz w:val="20"/>
          <w:szCs w:val="20"/>
          <w:highlight w:val="none"/>
          <w:lang w:val="en-US" w:eastAsia="zh-CN" w:bidi="ar-SA"/>
        </w:rPr>
        <w:t xml:space="preserve"> and the</w:t>
      </w:r>
      <w:r>
        <w:rPr>
          <w:rFonts w:hint="eastAsia" w:cs="Times New Roman"/>
          <w:b w:val="0"/>
          <w:bCs w:val="0"/>
          <w:kern w:val="0"/>
          <w:sz w:val="20"/>
          <w:szCs w:val="20"/>
          <w:highlight w:val="none"/>
          <w:lang w:val="en-US" w:eastAsia="zh-CN" w:bidi="ar-SA"/>
        </w:rPr>
        <w:t xml:space="preserve"> </w:t>
      </w:r>
      <w:r>
        <w:rPr>
          <w:rFonts w:hint="eastAsia" w:ascii="Times New Roman" w:hAnsi="Times New Roman" w:eastAsia="宋体" w:cs="Times New Roman"/>
          <w:b w:val="0"/>
          <w:bCs w:val="0"/>
          <w:kern w:val="0"/>
          <w:sz w:val="20"/>
          <w:szCs w:val="20"/>
          <w:highlight w:val="none"/>
          <w:lang w:val="en-US" w:eastAsia="zh-CN" w:bidi="ar-SA"/>
        </w:rPr>
        <w:t>proposal</w:t>
      </w:r>
      <w:r>
        <w:rPr>
          <w:rFonts w:hint="eastAsia" w:cs="Times New Roman"/>
          <w:b w:val="0"/>
          <w:bCs w:val="0"/>
          <w:kern w:val="0"/>
          <w:sz w:val="20"/>
          <w:szCs w:val="20"/>
          <w:highlight w:val="none"/>
          <w:lang w:val="en-US" w:eastAsia="zh-CN" w:bidi="ar-SA"/>
        </w:rPr>
        <w:t xml:space="preserve"> is</w:t>
      </w:r>
      <w:r>
        <w:rPr>
          <w:rFonts w:hint="eastAsia" w:ascii="Times New Roman" w:hAnsi="Times New Roman" w:eastAsia="宋体" w:cs="Times New Roman"/>
          <w:b w:val="0"/>
          <w:bCs w:val="0"/>
          <w:kern w:val="0"/>
          <w:sz w:val="20"/>
          <w:szCs w:val="20"/>
          <w:highlight w:val="none"/>
          <w:lang w:val="en-US" w:eastAsia="zh-CN" w:bidi="ar-SA"/>
        </w:rPr>
        <w:t xml:space="preserve"> made as follow</w:t>
      </w:r>
      <w:r>
        <w:rPr>
          <w:rFonts w:hint="eastAsia" w:cs="Times New Roman"/>
          <w:b w:val="0"/>
          <w:bCs w:val="0"/>
          <w:kern w:val="0"/>
          <w:sz w:val="20"/>
          <w:szCs w:val="20"/>
          <w:highlight w:val="none"/>
          <w:lang w:val="en-US" w:eastAsia="zh-CN" w:bidi="ar-SA"/>
        </w:rPr>
        <w:t>s</w:t>
      </w:r>
      <w:r>
        <w:rPr>
          <w:rFonts w:hint="eastAsia" w:ascii="Times New Roman" w:hAnsi="Times New Roman" w:eastAsia="宋体" w:cs="Times New Roman"/>
          <w:b w:val="0"/>
          <w:bCs w:val="0"/>
          <w:kern w:val="0"/>
          <w:sz w:val="20"/>
          <w:szCs w:val="20"/>
          <w:highlight w:val="none"/>
          <w:lang w:val="en-US" w:eastAsia="zh-CN" w:bidi="ar-SA"/>
        </w:rPr>
        <w:t>:</w:t>
      </w:r>
    </w:p>
    <w:p>
      <w:pPr>
        <w:bidi w:val="0"/>
        <w:jc w:val="both"/>
        <w:rPr>
          <w:rFonts w:hint="eastAsia"/>
          <w:b/>
          <w:bCs/>
          <w:sz w:val="20"/>
          <w:szCs w:val="18"/>
          <w:lang w:val="en-US" w:eastAsia="zh-CN"/>
        </w:rPr>
      </w:pPr>
      <w:r>
        <w:rPr>
          <w:rFonts w:hint="eastAsia"/>
          <w:b/>
          <w:bCs/>
          <w:sz w:val="20"/>
          <w:szCs w:val="18"/>
          <w:lang w:val="en-US" w:eastAsia="zh-CN"/>
        </w:rPr>
        <w:t>Proposal 1: It</w:t>
      </w:r>
      <w:r>
        <w:rPr>
          <w:rFonts w:hint="default"/>
          <w:b/>
          <w:bCs/>
          <w:sz w:val="20"/>
          <w:szCs w:val="18"/>
          <w:lang w:val="en-US" w:eastAsia="zh-CN"/>
        </w:rPr>
        <w:t>’</w:t>
      </w:r>
      <w:r>
        <w:rPr>
          <w:rFonts w:hint="eastAsia"/>
          <w:b/>
          <w:bCs/>
          <w:sz w:val="20"/>
          <w:szCs w:val="18"/>
          <w:lang w:val="en-US" w:eastAsia="zh-CN"/>
        </w:rPr>
        <w:t xml:space="preserve">s proposed to use simulation parameters of TN in Table 2.1.1-1 and </w:t>
      </w:r>
      <w:r>
        <w:rPr>
          <w:rFonts w:hint="default" w:ascii="Times New Roman" w:hAnsi="Times New Roman" w:cs="Times New Roman"/>
          <w:b/>
          <w:sz w:val="20"/>
          <w:szCs w:val="18"/>
          <w:lang w:val="en-GB"/>
        </w:rPr>
        <w:t xml:space="preserve">Table </w:t>
      </w:r>
      <w:r>
        <w:rPr>
          <w:rFonts w:hint="default" w:ascii="Times New Roman" w:hAnsi="Times New Roman" w:cs="Times New Roman"/>
          <w:b/>
          <w:sz w:val="20"/>
          <w:szCs w:val="18"/>
          <w:lang w:val="en-US" w:eastAsia="zh-CN"/>
        </w:rPr>
        <w:t>2.1.1</w:t>
      </w:r>
      <w:r>
        <w:rPr>
          <w:rFonts w:hint="default" w:ascii="Times New Roman" w:hAnsi="Times New Roman" w:cs="Times New Roman"/>
          <w:b/>
          <w:sz w:val="20"/>
          <w:szCs w:val="18"/>
          <w:lang w:val="en-GB" w:eastAsia="ja-JP"/>
        </w:rPr>
        <w:t>-</w:t>
      </w:r>
      <w:r>
        <w:rPr>
          <w:rFonts w:hint="eastAsia" w:cs="Times New Roman"/>
          <w:b/>
          <w:sz w:val="20"/>
          <w:szCs w:val="18"/>
          <w:lang w:val="en-US" w:eastAsia="zh-CN"/>
        </w:rPr>
        <w:t xml:space="preserve">2 for </w:t>
      </w:r>
      <w:r>
        <w:rPr>
          <w:rFonts w:hint="eastAsia"/>
          <w:b/>
          <w:bCs/>
          <w:sz w:val="20"/>
          <w:szCs w:val="20"/>
          <w:lang w:val="en-US" w:eastAsia="zh-CN"/>
        </w:rPr>
        <w:t>14GHz and 11GHz carrier frequency respectively</w:t>
      </w:r>
      <w:r>
        <w:rPr>
          <w:rFonts w:hint="eastAsia"/>
          <w:b/>
          <w:bCs/>
          <w:sz w:val="20"/>
          <w:szCs w:val="18"/>
          <w:lang w:val="en-US" w:eastAsia="zh-CN"/>
        </w:rPr>
        <w:t>.</w:t>
      </w:r>
    </w:p>
    <w:p>
      <w:pPr>
        <w:rPr>
          <w:rFonts w:hint="eastAsia"/>
          <w:b/>
          <w:bCs/>
          <w:sz w:val="20"/>
          <w:szCs w:val="18"/>
          <w:lang w:val="en-US" w:eastAsia="zh-CN"/>
        </w:rPr>
      </w:pPr>
      <w:r>
        <w:rPr>
          <w:rFonts w:hint="eastAsia"/>
          <w:b/>
          <w:bCs/>
          <w:sz w:val="20"/>
          <w:szCs w:val="18"/>
          <w:lang w:val="en-US" w:eastAsia="zh-CN"/>
        </w:rPr>
        <w:t>Proposal 2: It</w:t>
      </w:r>
      <w:r>
        <w:rPr>
          <w:rFonts w:hint="default"/>
          <w:b/>
          <w:bCs/>
          <w:sz w:val="20"/>
          <w:szCs w:val="18"/>
          <w:lang w:val="en-US" w:eastAsia="zh-CN"/>
        </w:rPr>
        <w:t>’</w:t>
      </w:r>
      <w:r>
        <w:rPr>
          <w:rFonts w:hint="eastAsia"/>
          <w:b/>
          <w:bCs/>
          <w:sz w:val="20"/>
          <w:szCs w:val="18"/>
          <w:lang w:val="en-US" w:eastAsia="zh-CN"/>
        </w:rPr>
        <w:t xml:space="preserve">s proposed to consider the following coexistence satellite parameters for GEO: </w:t>
      </w:r>
    </w:p>
    <w:p>
      <w:pPr>
        <w:numPr>
          <w:ilvl w:val="0"/>
          <w:numId w:val="13"/>
        </w:numPr>
        <w:ind w:left="420" w:leftChars="0" w:hanging="420" w:firstLineChars="0"/>
        <w:rPr>
          <w:rFonts w:hint="eastAsia"/>
          <w:b/>
          <w:bCs/>
          <w:sz w:val="20"/>
          <w:szCs w:val="18"/>
          <w:lang w:val="en-US" w:eastAsia="zh-CN"/>
        </w:rPr>
      </w:pPr>
      <w:r>
        <w:rPr>
          <w:rFonts w:hint="eastAsia"/>
          <w:b/>
          <w:bCs/>
          <w:sz w:val="20"/>
          <w:szCs w:val="18"/>
          <w:lang w:val="en-US" w:eastAsia="zh-CN"/>
        </w:rPr>
        <w:t>EIRP: 52-68 dBW</w:t>
      </w:r>
    </w:p>
    <w:p>
      <w:pPr>
        <w:numPr>
          <w:ilvl w:val="0"/>
          <w:numId w:val="13"/>
        </w:numPr>
        <w:ind w:left="420" w:leftChars="0" w:hanging="420" w:firstLineChars="0"/>
        <w:rPr>
          <w:rFonts w:hint="default"/>
          <w:b/>
          <w:bCs/>
          <w:sz w:val="20"/>
          <w:szCs w:val="18"/>
          <w:lang w:val="en-US" w:eastAsia="zh-CN"/>
        </w:rPr>
      </w:pPr>
      <w:r>
        <w:rPr>
          <w:rFonts w:hint="eastAsia"/>
          <w:b/>
          <w:bCs/>
          <w:sz w:val="20"/>
          <w:szCs w:val="18"/>
          <w:lang w:val="en-US" w:eastAsia="zh-CN"/>
        </w:rPr>
        <w:t>G/T: 4-21 dB/K</w:t>
      </w:r>
    </w:p>
    <w:p>
      <w:pPr>
        <w:rPr>
          <w:rFonts w:hint="eastAsia"/>
          <w:b/>
          <w:bCs/>
          <w:sz w:val="20"/>
          <w:szCs w:val="18"/>
          <w:lang w:val="en-US" w:eastAsia="zh-CN"/>
        </w:rPr>
      </w:pPr>
      <w:r>
        <w:rPr>
          <w:rFonts w:hint="eastAsia"/>
          <w:b/>
          <w:bCs/>
          <w:sz w:val="20"/>
          <w:szCs w:val="18"/>
          <w:lang w:val="en-US" w:eastAsia="zh-CN"/>
        </w:rPr>
        <w:t>Proposal 3: It</w:t>
      </w:r>
      <w:r>
        <w:rPr>
          <w:rFonts w:hint="default"/>
          <w:b/>
          <w:bCs/>
          <w:sz w:val="20"/>
          <w:szCs w:val="18"/>
          <w:lang w:val="en-US" w:eastAsia="zh-CN"/>
        </w:rPr>
        <w:t>’</w:t>
      </w:r>
      <w:r>
        <w:rPr>
          <w:rFonts w:hint="eastAsia"/>
          <w:b/>
          <w:bCs/>
          <w:sz w:val="20"/>
          <w:szCs w:val="18"/>
          <w:lang w:val="en-US" w:eastAsia="zh-CN"/>
        </w:rPr>
        <w:t xml:space="preserve">s proposed to consider the following coexistence NTN UE parameters: </w:t>
      </w:r>
    </w:p>
    <w:p>
      <w:pPr>
        <w:numPr>
          <w:ilvl w:val="0"/>
          <w:numId w:val="13"/>
        </w:numPr>
        <w:ind w:left="420" w:leftChars="0" w:hanging="420" w:firstLineChars="0"/>
        <w:rPr>
          <w:rFonts w:hint="eastAsia"/>
          <w:b/>
          <w:bCs/>
          <w:sz w:val="20"/>
          <w:szCs w:val="18"/>
          <w:lang w:val="en-US" w:eastAsia="zh-CN"/>
        </w:rPr>
      </w:pPr>
      <w:r>
        <w:rPr>
          <w:rFonts w:hint="eastAsia"/>
          <w:b/>
          <w:bCs/>
          <w:sz w:val="20"/>
          <w:szCs w:val="18"/>
          <w:lang w:val="en-US" w:eastAsia="zh-CN"/>
        </w:rPr>
        <w:t>Polarisation: linear</w:t>
      </w:r>
    </w:p>
    <w:p>
      <w:pPr>
        <w:numPr>
          <w:ilvl w:val="0"/>
          <w:numId w:val="13"/>
        </w:numPr>
        <w:ind w:left="420" w:leftChars="0" w:hanging="420" w:firstLineChars="0"/>
        <w:rPr>
          <w:rFonts w:hint="eastAsia"/>
          <w:b/>
          <w:bCs/>
          <w:sz w:val="20"/>
          <w:szCs w:val="18"/>
          <w:lang w:val="en-US" w:eastAsia="zh-CN"/>
        </w:rPr>
      </w:pPr>
      <w:r>
        <w:rPr>
          <w:rFonts w:hint="eastAsia"/>
          <w:b/>
          <w:bCs/>
          <w:sz w:val="20"/>
          <w:szCs w:val="18"/>
          <w:lang w:val="en-US" w:eastAsia="zh-CN"/>
        </w:rPr>
        <w:t>Rx Antenna gain: 52.9 dBi</w:t>
      </w:r>
    </w:p>
    <w:p>
      <w:pPr>
        <w:numPr>
          <w:ilvl w:val="0"/>
          <w:numId w:val="13"/>
        </w:numPr>
        <w:ind w:left="420" w:leftChars="0" w:hanging="420" w:firstLineChars="0"/>
        <w:rPr>
          <w:rFonts w:hint="default"/>
          <w:lang w:val="en-US" w:eastAsia="zh-CN"/>
        </w:rPr>
      </w:pPr>
      <w:r>
        <w:rPr>
          <w:rFonts w:hint="eastAsia"/>
          <w:b/>
          <w:bCs/>
          <w:sz w:val="20"/>
          <w:szCs w:val="18"/>
          <w:lang w:val="en-US" w:eastAsia="zh-CN"/>
        </w:rPr>
        <w:t>Tx antenna gain: 54.3 dBi</w:t>
      </w:r>
    </w:p>
    <w:p>
      <w:pPr>
        <w:bidi w:val="0"/>
        <w:jc w:val="both"/>
        <w:rPr>
          <w:rFonts w:hint="eastAsia"/>
          <w:b/>
          <w:bCs/>
          <w:sz w:val="20"/>
          <w:szCs w:val="18"/>
          <w:lang w:val="en-US" w:eastAsia="zh-CN"/>
        </w:rPr>
      </w:pPr>
      <w:r>
        <w:rPr>
          <w:rFonts w:hint="eastAsia"/>
          <w:b/>
          <w:bCs/>
          <w:sz w:val="20"/>
          <w:szCs w:val="18"/>
          <w:lang w:val="en-US" w:eastAsia="zh-CN"/>
        </w:rPr>
        <w:t>Proposal 4: To consider NTN satellite and UE antenna and beam forming pattern modelling for Ka band as a starting point for Ku band coexistence study.</w:t>
      </w:r>
    </w:p>
    <w:p>
      <w:pPr>
        <w:bidi w:val="0"/>
        <w:jc w:val="both"/>
        <w:rPr>
          <w:rFonts w:hint="eastAsia"/>
          <w:b/>
          <w:bCs/>
          <w:sz w:val="20"/>
          <w:szCs w:val="18"/>
          <w:lang w:val="en-US" w:eastAsia="zh-CN"/>
        </w:rPr>
      </w:pPr>
      <w:r>
        <w:rPr>
          <w:rFonts w:hint="eastAsia"/>
          <w:b/>
          <w:bCs/>
          <w:sz w:val="20"/>
          <w:szCs w:val="18"/>
          <w:lang w:val="en-US" w:eastAsia="zh-CN"/>
        </w:rPr>
        <w:t>Proposal 5: To use TN BS and UE antenna and beam forming pattern modelling in TS 38.921 for 11GHz carrier frequency for Ku band coexistence study.</w:t>
      </w:r>
    </w:p>
    <w:p>
      <w:pPr>
        <w:bidi w:val="0"/>
        <w:jc w:val="both"/>
        <w:rPr>
          <w:rFonts w:hint="eastAsia"/>
          <w:b/>
          <w:bCs/>
          <w:sz w:val="20"/>
          <w:szCs w:val="18"/>
          <w:lang w:val="en-US" w:eastAsia="zh-CN"/>
        </w:rPr>
      </w:pPr>
      <w:r>
        <w:rPr>
          <w:rFonts w:hint="eastAsia"/>
          <w:b/>
          <w:bCs/>
          <w:sz w:val="20"/>
          <w:szCs w:val="18"/>
          <w:lang w:val="en-US" w:eastAsia="zh-CN"/>
        </w:rPr>
        <w:t>Proposal 5: To use TN BS antenna and beam forming pattern modelling in TS 38.922 for 14GHz carrier frequency for Ku band coexistence study.</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4</w:t>
      </w:r>
      <w:r>
        <w:rPr>
          <w:rFonts w:hint="eastAsia"/>
          <w:b/>
          <w:kern w:val="0"/>
          <w:sz w:val="28"/>
          <w:szCs w:val="28"/>
          <w:highlight w:val="none"/>
          <w:lang w:val="en-US" w:eastAsia="zh-CN"/>
        </w:rPr>
        <w:t xml:space="preserve"> </w:t>
      </w:r>
      <w:r>
        <w:rPr>
          <w:b/>
          <w:kern w:val="0"/>
          <w:sz w:val="28"/>
          <w:szCs w:val="28"/>
          <w:highlight w:val="none"/>
        </w:rPr>
        <w:t>Reference</w:t>
      </w:r>
    </w:p>
    <w:p>
      <w:pPr>
        <w:keepNext/>
        <w:keepLines/>
        <w:pageBreakBefore w:val="0"/>
        <w:widowControl/>
        <w:numPr>
          <w:ilvl w:val="0"/>
          <w:numId w:val="16"/>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lang w:val="en-US" w:eastAsia="zh-CN"/>
        </w:rPr>
      </w:pPr>
      <w:r>
        <w:rPr>
          <w:rFonts w:hint="eastAsia"/>
          <w:sz w:val="20"/>
          <w:szCs w:val="20"/>
          <w:lang w:val="en-US" w:eastAsia="zh-CN"/>
        </w:rPr>
        <w:t>RP-241690, New WID on Introduction of Ku Band for NR NTN, Intelsat et al.</w:t>
      </w:r>
    </w:p>
    <w:p>
      <w:pPr>
        <w:keepNext/>
        <w:keepLines/>
        <w:pageBreakBefore w:val="0"/>
        <w:widowControl/>
        <w:numPr>
          <w:ilvl w:val="0"/>
          <w:numId w:val="16"/>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lang w:val="en-US" w:eastAsia="zh-CN"/>
        </w:rPr>
      </w:pPr>
      <w:r>
        <w:rPr>
          <w:rFonts w:hint="default"/>
          <w:color w:val="auto"/>
          <w:lang w:val="en-US" w:eastAsia="zh-CN"/>
        </w:rPr>
        <w:t>R4-2413519</w:t>
      </w:r>
      <w:r>
        <w:rPr>
          <w:rFonts w:hint="eastAsia"/>
          <w:color w:val="auto"/>
          <w:lang w:val="en-US" w:eastAsia="zh-CN"/>
        </w:rPr>
        <w:t>, Way Forward for [112][314] NR_NTN_Ku_Band_General, Moderator (Eutelsat Group)</w:t>
      </w:r>
    </w:p>
    <w:p>
      <w:pPr>
        <w:keepNext/>
        <w:keepLines/>
        <w:pageBreakBefore w:val="0"/>
        <w:widowControl/>
        <w:numPr>
          <w:ilvl w:val="0"/>
          <w:numId w:val="16"/>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lang w:val="en-US" w:eastAsia="zh-CN"/>
        </w:rPr>
      </w:pPr>
      <w:r>
        <w:rPr>
          <w:rFonts w:hint="default"/>
          <w:color w:val="auto"/>
          <w:lang w:val="en-US" w:eastAsia="zh-CN"/>
        </w:rPr>
        <w:t>R4-2414303</w:t>
      </w:r>
      <w:r>
        <w:rPr>
          <w:rFonts w:hint="eastAsia"/>
          <w:color w:val="auto"/>
          <w:lang w:val="en-US" w:eastAsia="zh-CN"/>
        </w:rPr>
        <w:t>, TP to TR 38.922: Revisions of system level simulation assumptions for study on IMT parameters for 14800 to 15350 MHz frequency range, Nokia, Fujitsu</w:t>
      </w:r>
    </w:p>
    <w:p>
      <w:pPr>
        <w:keepNext/>
        <w:keepLines/>
        <w:pageBreakBefore w:val="0"/>
        <w:widowControl/>
        <w:numPr>
          <w:ilvl w:val="0"/>
          <w:numId w:val="16"/>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lang w:val="en-US" w:eastAsia="zh-CN"/>
        </w:rPr>
      </w:pPr>
      <w:r>
        <w:rPr>
          <w:rFonts w:hint="default"/>
          <w:color w:val="auto"/>
          <w:lang w:val="en-US" w:eastAsia="zh-CN"/>
        </w:rPr>
        <w:fldChar w:fldCharType="begin"/>
      </w:r>
      <w:r>
        <w:rPr>
          <w:rFonts w:hint="default"/>
          <w:color w:val="auto"/>
          <w:lang w:val="en-US" w:eastAsia="zh-CN"/>
        </w:rPr>
        <w:instrText xml:space="preserve"> HYPERLINK "https://sky-brokers.com/wp-content/uploads/2021/01/Datasheet-Andrew-4.5m-Earth-Station-Antenna-C-Ku-band-RxTx-Type-ES45xx.pdf" </w:instrText>
      </w:r>
      <w:r>
        <w:rPr>
          <w:rFonts w:hint="default"/>
          <w:color w:val="auto"/>
          <w:lang w:val="en-US" w:eastAsia="zh-CN"/>
        </w:rPr>
        <w:fldChar w:fldCharType="separate"/>
      </w:r>
      <w:r>
        <w:rPr>
          <w:rFonts w:hint="default"/>
          <w:color w:val="auto"/>
          <w:lang w:val="en-US" w:eastAsia="zh-CN"/>
        </w:rPr>
        <w:t>https://sky-brokers.com/wp-content/uploads/2021/01/Datasheet-Andrew-4.5m-Earth-Station-Antenna-C-Ku-band-RxTx-Type-ES45xx.pdf</w:t>
      </w:r>
      <w:r>
        <w:rPr>
          <w:rFonts w:hint="default"/>
          <w:color w:val="auto"/>
          <w:lang w:val="en-US" w:eastAsia="zh-CN"/>
        </w:rPr>
        <w:fldChar w:fldCharType="end"/>
      </w:r>
    </w:p>
    <w:p>
      <w:pPr>
        <w:keepNext/>
        <w:keepLines/>
        <w:pageBreakBefore w:val="0"/>
        <w:widowControl/>
        <w:numPr>
          <w:ilvl w:val="0"/>
          <w:numId w:val="16"/>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lang w:val="en-US" w:eastAsia="zh-CN"/>
        </w:rPr>
      </w:pPr>
      <w:r>
        <w:rPr>
          <w:rFonts w:hint="default"/>
          <w:color w:val="auto"/>
          <w:lang w:val="en-US" w:eastAsia="zh-CN"/>
        </w:rPr>
        <w:t>https://ai-sat.com/wp-content/uploads/2013/11/Probecom-4.5m-antennas.pdf</w:t>
      </w:r>
    </w:p>
    <w:p>
      <w:pPr>
        <w:keepNext/>
        <w:keepLines/>
        <w:pageBreakBefore w:val="0"/>
        <w:widowControl/>
        <w:numPr>
          <w:ilvl w:val="0"/>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keepLines/>
        <w:pageBreakBefore w:val="0"/>
        <w:widowControl/>
        <w:numPr>
          <w:ilvl w:val="-1"/>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Lines="-2147483648" w:line="240" w:lineRule="auto"/>
        <w:jc w:val="center"/>
        <w:textAlignment w:val="auto"/>
        <w:rPr>
          <w:rFonts w:hint="default"/>
          <w:b/>
          <w:bCs/>
          <w:sz w:val="20"/>
          <w:szCs w:val="18"/>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TimesNewRomanPS-ItalicMT">
    <w:altName w:val="Segoe Print"/>
    <w:panose1 w:val="00000000000000000000"/>
    <w:charset w:val="00"/>
    <w:family w:val="auto"/>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Cambria Math">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7"/>
          <w:spacing w:before="120" w:after="120"/>
          <w:jc w:val="center"/>
        </w:pPr>
        <w:r>
          <w:fldChar w:fldCharType="begin"/>
        </w:r>
        <w:r>
          <w:instrText xml:space="preserve"> PAGE   \* MERGEFORMAT </w:instrText>
        </w:r>
        <w:r>
          <w:fldChar w:fldCharType="separate"/>
        </w:r>
        <w:r>
          <w:t>1</w:t>
        </w:r>
        <w:r>
          <w:fldChar w:fldCharType="end"/>
        </w:r>
      </w:p>
    </w:sdtContent>
  </w:sdt>
  <w:p>
    <w:pPr>
      <w:pStyle w:val="17"/>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7"/>
      <w:lvlText w:val="%1"/>
      <w:lvlJc w:val="left"/>
      <w:pPr>
        <w:tabs>
          <w:tab w:val="left" w:pos="807"/>
        </w:tabs>
        <w:ind w:left="420" w:firstLine="0"/>
      </w:pPr>
      <w:rPr>
        <w:rFonts w:hint="default" w:ascii="Times New Roman" w:hAnsi="Times New Roman" w:eastAsia="宋体" w:cs="Times New Roman"/>
        <w:i/>
        <w:iCs/>
      </w:rPr>
    </w:lvl>
  </w:abstractNum>
  <w:abstractNum w:abstractNumId="1">
    <w:nsid w:val="A3416BD3"/>
    <w:multiLevelType w:val="singleLevel"/>
    <w:tmpl w:val="A3416BD3"/>
    <w:lvl w:ilvl="0" w:tentative="0">
      <w:start w:val="1"/>
      <w:numFmt w:val="bullet"/>
      <w:lvlText w:val="−"/>
      <w:lvlJc w:val="left"/>
      <w:pPr>
        <w:ind w:left="420" w:leftChars="0" w:hanging="420" w:firstLineChars="0"/>
      </w:pPr>
      <w:rPr>
        <w:rFonts w:hint="default" w:ascii="Times New Roman" w:hAnsi="Times New Roman" w:cs="Times New Roman"/>
      </w:rPr>
    </w:lvl>
  </w:abstractNum>
  <w:abstractNum w:abstractNumId="2">
    <w:nsid w:val="CE44A3D1"/>
    <w:multiLevelType w:val="singleLevel"/>
    <w:tmpl w:val="CE44A3D1"/>
    <w:lvl w:ilvl="0" w:tentative="0">
      <w:start w:val="1"/>
      <w:numFmt w:val="bullet"/>
      <w:pStyle w:val="36"/>
      <w:lvlText w:val="•"/>
      <w:lvlJc w:val="left"/>
      <w:pPr>
        <w:tabs>
          <w:tab w:val="left" w:pos="807"/>
        </w:tabs>
        <w:ind w:left="420" w:firstLine="0"/>
      </w:pPr>
      <w:rPr>
        <w:rFonts w:hint="default" w:ascii="Arial" w:hAnsi="Arial" w:cs="Arial"/>
      </w:rPr>
    </w:lvl>
  </w:abstractNum>
  <w:abstractNum w:abstractNumId="3">
    <w:nsid w:val="000729E6"/>
    <w:multiLevelType w:val="multilevel"/>
    <w:tmpl w:val="000729E6"/>
    <w:lvl w:ilvl="0" w:tentative="0">
      <w:start w:val="1"/>
      <w:numFmt w:val="bullet"/>
      <w:lvlText w:val=""/>
      <w:lvlJc w:val="left"/>
      <w:pPr>
        <w:ind w:left="1068" w:hanging="360"/>
      </w:pPr>
      <w:rPr>
        <w:rFonts w:hint="default" w:ascii="Wingdings" w:hAnsi="Wingdings"/>
        <w:color w:val="auto"/>
      </w:rPr>
    </w:lvl>
    <w:lvl w:ilvl="1" w:tentative="0">
      <w:start w:val="1"/>
      <w:numFmt w:val="bullet"/>
      <w:lvlText w:val="o"/>
      <w:lvlJc w:val="left"/>
      <w:pPr>
        <w:ind w:left="1788" w:hanging="360"/>
      </w:pPr>
      <w:rPr>
        <w:rFonts w:hint="default" w:ascii="Courier New" w:hAnsi="Courier New" w:cs="Courier New"/>
      </w:rPr>
    </w:lvl>
    <w:lvl w:ilvl="2" w:tentative="0">
      <w:start w:val="1"/>
      <w:numFmt w:val="bullet"/>
      <w:lvlText w:val=""/>
      <w:lvlJc w:val="left"/>
      <w:pPr>
        <w:ind w:left="2508" w:hanging="360"/>
      </w:pPr>
      <w:rPr>
        <w:rFonts w:hint="default" w:ascii="Wingdings" w:hAnsi="Wingdings"/>
      </w:rPr>
    </w:lvl>
    <w:lvl w:ilvl="3" w:tentative="0">
      <w:start w:val="1"/>
      <w:numFmt w:val="bullet"/>
      <w:lvlText w:val=""/>
      <w:lvlJc w:val="left"/>
      <w:pPr>
        <w:ind w:left="3228" w:hanging="360"/>
      </w:pPr>
      <w:rPr>
        <w:rFonts w:hint="default" w:ascii="Symbol" w:hAnsi="Symbol"/>
      </w:rPr>
    </w:lvl>
    <w:lvl w:ilvl="4" w:tentative="0">
      <w:start w:val="1"/>
      <w:numFmt w:val="bullet"/>
      <w:lvlText w:val="o"/>
      <w:lvlJc w:val="left"/>
      <w:pPr>
        <w:ind w:left="3948" w:hanging="360"/>
      </w:pPr>
      <w:rPr>
        <w:rFonts w:hint="default" w:ascii="Courier New" w:hAnsi="Courier New" w:cs="Courier New"/>
      </w:rPr>
    </w:lvl>
    <w:lvl w:ilvl="5" w:tentative="0">
      <w:start w:val="1"/>
      <w:numFmt w:val="bullet"/>
      <w:lvlText w:val=""/>
      <w:lvlJc w:val="left"/>
      <w:pPr>
        <w:ind w:left="4668" w:hanging="360"/>
      </w:pPr>
      <w:rPr>
        <w:rFonts w:hint="default" w:ascii="Wingdings" w:hAnsi="Wingdings"/>
      </w:rPr>
    </w:lvl>
    <w:lvl w:ilvl="6" w:tentative="0">
      <w:start w:val="1"/>
      <w:numFmt w:val="bullet"/>
      <w:lvlText w:val=""/>
      <w:lvlJc w:val="left"/>
      <w:pPr>
        <w:ind w:left="5388" w:hanging="360"/>
      </w:pPr>
      <w:rPr>
        <w:rFonts w:hint="default" w:ascii="Symbol" w:hAnsi="Symbol"/>
      </w:rPr>
    </w:lvl>
    <w:lvl w:ilvl="7" w:tentative="0">
      <w:start w:val="1"/>
      <w:numFmt w:val="bullet"/>
      <w:lvlText w:val="o"/>
      <w:lvlJc w:val="left"/>
      <w:pPr>
        <w:ind w:left="6108" w:hanging="360"/>
      </w:pPr>
      <w:rPr>
        <w:rFonts w:hint="default" w:ascii="Courier New" w:hAnsi="Courier New" w:cs="Courier New"/>
      </w:rPr>
    </w:lvl>
    <w:lvl w:ilvl="8" w:tentative="0">
      <w:start w:val="1"/>
      <w:numFmt w:val="bullet"/>
      <w:lvlText w:val=""/>
      <w:lvlJc w:val="left"/>
      <w:pPr>
        <w:ind w:left="6828" w:hanging="360"/>
      </w:pPr>
      <w:rPr>
        <w:rFonts w:hint="default" w:ascii="Wingdings" w:hAnsi="Wingdings"/>
      </w:rPr>
    </w:lvl>
  </w:abstractNum>
  <w:abstractNum w:abstractNumId="4">
    <w:nsid w:val="032B3E63"/>
    <w:multiLevelType w:val="multilevel"/>
    <w:tmpl w:val="032B3E63"/>
    <w:lvl w:ilvl="0" w:tentative="0">
      <w:start w:val="1"/>
      <w:numFmt w:val="bullet"/>
      <w:lvlText w:val=""/>
      <w:lvlJc w:val="left"/>
      <w:pPr>
        <w:ind w:left="1068" w:hanging="360"/>
      </w:pPr>
      <w:rPr>
        <w:rFonts w:hint="default" w:ascii="Symbol" w:hAnsi="Symbol"/>
      </w:rPr>
    </w:lvl>
    <w:lvl w:ilvl="1" w:tentative="0">
      <w:start w:val="1"/>
      <w:numFmt w:val="bullet"/>
      <w:lvlText w:val="o"/>
      <w:lvlJc w:val="left"/>
      <w:pPr>
        <w:ind w:left="1788" w:hanging="360"/>
      </w:pPr>
      <w:rPr>
        <w:rFonts w:hint="default" w:ascii="Courier New" w:hAnsi="Courier New" w:cs="Courier New"/>
      </w:rPr>
    </w:lvl>
    <w:lvl w:ilvl="2" w:tentative="0">
      <w:start w:val="1"/>
      <w:numFmt w:val="bullet"/>
      <w:lvlText w:val=""/>
      <w:lvlJc w:val="left"/>
      <w:pPr>
        <w:ind w:left="2508" w:hanging="360"/>
      </w:pPr>
      <w:rPr>
        <w:rFonts w:hint="default" w:ascii="Wingdings" w:hAnsi="Wingdings"/>
      </w:rPr>
    </w:lvl>
    <w:lvl w:ilvl="3" w:tentative="0">
      <w:start w:val="1"/>
      <w:numFmt w:val="bullet"/>
      <w:lvlText w:val=""/>
      <w:lvlJc w:val="left"/>
      <w:pPr>
        <w:ind w:left="3228" w:hanging="360"/>
      </w:pPr>
      <w:rPr>
        <w:rFonts w:hint="default" w:ascii="Symbol" w:hAnsi="Symbol"/>
      </w:rPr>
    </w:lvl>
    <w:lvl w:ilvl="4" w:tentative="0">
      <w:start w:val="1"/>
      <w:numFmt w:val="bullet"/>
      <w:lvlText w:val="o"/>
      <w:lvlJc w:val="left"/>
      <w:pPr>
        <w:ind w:left="3948" w:hanging="360"/>
      </w:pPr>
      <w:rPr>
        <w:rFonts w:hint="default" w:ascii="Courier New" w:hAnsi="Courier New" w:cs="Courier New"/>
      </w:rPr>
    </w:lvl>
    <w:lvl w:ilvl="5" w:tentative="0">
      <w:start w:val="1"/>
      <w:numFmt w:val="bullet"/>
      <w:lvlText w:val=""/>
      <w:lvlJc w:val="left"/>
      <w:pPr>
        <w:ind w:left="4668" w:hanging="360"/>
      </w:pPr>
      <w:rPr>
        <w:rFonts w:hint="default" w:ascii="Wingdings" w:hAnsi="Wingdings"/>
      </w:rPr>
    </w:lvl>
    <w:lvl w:ilvl="6" w:tentative="0">
      <w:start w:val="1"/>
      <w:numFmt w:val="bullet"/>
      <w:lvlText w:val=""/>
      <w:lvlJc w:val="left"/>
      <w:pPr>
        <w:ind w:left="5388" w:hanging="360"/>
      </w:pPr>
      <w:rPr>
        <w:rFonts w:hint="default" w:ascii="Symbol" w:hAnsi="Symbol"/>
      </w:rPr>
    </w:lvl>
    <w:lvl w:ilvl="7" w:tentative="0">
      <w:start w:val="1"/>
      <w:numFmt w:val="bullet"/>
      <w:lvlText w:val="o"/>
      <w:lvlJc w:val="left"/>
      <w:pPr>
        <w:ind w:left="6108" w:hanging="360"/>
      </w:pPr>
      <w:rPr>
        <w:rFonts w:hint="default" w:ascii="Courier New" w:hAnsi="Courier New" w:cs="Courier New"/>
      </w:rPr>
    </w:lvl>
    <w:lvl w:ilvl="8" w:tentative="0">
      <w:start w:val="1"/>
      <w:numFmt w:val="bullet"/>
      <w:lvlText w:val=""/>
      <w:lvlJc w:val="left"/>
      <w:pPr>
        <w:ind w:left="6828" w:hanging="360"/>
      </w:pPr>
      <w:rPr>
        <w:rFonts w:hint="default" w:ascii="Wingdings" w:hAnsi="Wingdings"/>
      </w:rPr>
    </w:lvl>
  </w:abstractNum>
  <w:abstractNum w:abstractNumId="5">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6">
    <w:nsid w:val="12AA3B83"/>
    <w:multiLevelType w:val="multilevel"/>
    <w:tmpl w:val="12AA3B8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decimal"/>
      <w:lvlText w:val="%3."/>
      <w:lvlJc w:val="left"/>
      <w:pPr>
        <w:ind w:left="2160" w:hanging="360"/>
      </w:p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12F73E4B"/>
    <w:multiLevelType w:val="multilevel"/>
    <w:tmpl w:val="12F73E4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1343BB7"/>
    <w:multiLevelType w:val="singleLevel"/>
    <w:tmpl w:val="31343BB7"/>
    <w:lvl w:ilvl="0" w:tentative="0">
      <w:start w:val="1"/>
      <w:numFmt w:val="decimal"/>
      <w:pStyle w:val="33"/>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9">
    <w:nsid w:val="3A877D64"/>
    <w:multiLevelType w:val="singleLevel"/>
    <w:tmpl w:val="3A877D64"/>
    <w:lvl w:ilvl="0" w:tentative="0">
      <w:start w:val="1"/>
      <w:numFmt w:val="decimal"/>
      <w:pStyle w:val="34"/>
      <w:lvlText w:val="[%1]"/>
      <w:lvlJc w:val="left"/>
      <w:pPr>
        <w:tabs>
          <w:tab w:val="left" w:pos="360"/>
        </w:tabs>
        <w:ind w:left="360" w:hanging="360"/>
      </w:pPr>
    </w:lvl>
  </w:abstractNum>
  <w:abstractNum w:abstractNumId="10">
    <w:nsid w:val="401534DC"/>
    <w:multiLevelType w:val="multilevel"/>
    <w:tmpl w:val="401534D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color w:val="auto"/>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2">
    <w:nsid w:val="5BAA8B4C"/>
    <w:multiLevelType w:val="multilevel"/>
    <w:tmpl w:val="5BAA8B4C"/>
    <w:lvl w:ilvl="0" w:tentative="0">
      <w:start w:val="1"/>
      <w:numFmt w:val="decimal"/>
      <w:pStyle w:val="32"/>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5"/>
      <w:lvlText w:val="•"/>
      <w:lvlJc w:val="left"/>
      <w:pPr>
        <w:tabs>
          <w:tab w:val="left" w:pos="840"/>
        </w:tabs>
        <w:ind w:left="840" w:hanging="420"/>
      </w:pPr>
      <w:rPr>
        <w:rFonts w:hint="default" w:ascii="Arial" w:hAnsi="Arial" w:eastAsia="宋体" w:cs="Arial"/>
        <w:b/>
        <w:bCs/>
        <w:i/>
        <w:iCs/>
      </w:rPr>
    </w:lvl>
    <w:lvl w:ilvl="2" w:tentative="0">
      <w:start w:val="1"/>
      <w:numFmt w:val="bullet"/>
      <w:pStyle w:val="46"/>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3">
    <w:nsid w:val="5F723A5E"/>
    <w:multiLevelType w:val="singleLevel"/>
    <w:tmpl w:val="5F723A5E"/>
    <w:lvl w:ilvl="0" w:tentative="0">
      <w:start w:val="1"/>
      <w:numFmt w:val="decimal"/>
      <w:suff w:val="space"/>
      <w:lvlText w:val="[%1]"/>
      <w:lvlJc w:val="left"/>
    </w:lvl>
  </w:abstractNum>
  <w:abstractNum w:abstractNumId="14">
    <w:nsid w:val="6B5B4F67"/>
    <w:multiLevelType w:val="multilevel"/>
    <w:tmpl w:val="6B5B4F67"/>
    <w:lvl w:ilvl="0" w:tentative="0">
      <w:start w:val="1"/>
      <w:numFmt w:val="decimal"/>
      <w:pStyle w:val="13"/>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5">
    <w:nsid w:val="78A93F85"/>
    <w:multiLevelType w:val="multilevel"/>
    <w:tmpl w:val="78A93F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5"/>
  </w:num>
  <w:num w:numId="2">
    <w:abstractNumId w:val="14"/>
  </w:num>
  <w:num w:numId="3">
    <w:abstractNumId w:val="12"/>
  </w:num>
  <w:num w:numId="4">
    <w:abstractNumId w:val="8"/>
  </w:num>
  <w:num w:numId="5">
    <w:abstractNumId w:val="9"/>
  </w:num>
  <w:num w:numId="6">
    <w:abstractNumId w:val="2"/>
  </w:num>
  <w:num w:numId="7">
    <w:abstractNumId w:val="0"/>
  </w:num>
  <w:num w:numId="8">
    <w:abstractNumId w:val="6"/>
  </w:num>
  <w:num w:numId="9">
    <w:abstractNumId w:val="15"/>
  </w:num>
  <w:num w:numId="10">
    <w:abstractNumId w:val="7"/>
  </w:num>
  <w:num w:numId="11">
    <w:abstractNumId w:val="10"/>
  </w:num>
  <w:num w:numId="12">
    <w:abstractNumId w:val="11"/>
  </w:num>
  <w:num w:numId="13">
    <w:abstractNumId w:val="1"/>
  </w:num>
  <w:num w:numId="14">
    <w:abstractNumId w:val="3"/>
  </w:num>
  <w:num w:numId="15">
    <w:abstractNumId w:val="4"/>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328AB"/>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486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5FAD"/>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05C0B"/>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EE0FE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3E51BE"/>
    <w:rsid w:val="014A0623"/>
    <w:rsid w:val="01536583"/>
    <w:rsid w:val="0156475D"/>
    <w:rsid w:val="015D3EF3"/>
    <w:rsid w:val="016112D3"/>
    <w:rsid w:val="0165788D"/>
    <w:rsid w:val="01764F01"/>
    <w:rsid w:val="018107C9"/>
    <w:rsid w:val="0183684B"/>
    <w:rsid w:val="01854FE9"/>
    <w:rsid w:val="018A47AD"/>
    <w:rsid w:val="018E207B"/>
    <w:rsid w:val="0190283E"/>
    <w:rsid w:val="019C544F"/>
    <w:rsid w:val="019D155B"/>
    <w:rsid w:val="01A428BB"/>
    <w:rsid w:val="01AE307F"/>
    <w:rsid w:val="01B35169"/>
    <w:rsid w:val="01C00B7B"/>
    <w:rsid w:val="01CA1BB3"/>
    <w:rsid w:val="01D00B7E"/>
    <w:rsid w:val="01D46B8D"/>
    <w:rsid w:val="01D67ABF"/>
    <w:rsid w:val="01D866D8"/>
    <w:rsid w:val="01E251A8"/>
    <w:rsid w:val="01E54210"/>
    <w:rsid w:val="01EE2663"/>
    <w:rsid w:val="01F90434"/>
    <w:rsid w:val="01FB366B"/>
    <w:rsid w:val="01FD3930"/>
    <w:rsid w:val="02024A92"/>
    <w:rsid w:val="02042B52"/>
    <w:rsid w:val="021B7C87"/>
    <w:rsid w:val="022D4A6E"/>
    <w:rsid w:val="022E51A4"/>
    <w:rsid w:val="023512AC"/>
    <w:rsid w:val="023B0A39"/>
    <w:rsid w:val="023C78A7"/>
    <w:rsid w:val="023F3FD3"/>
    <w:rsid w:val="02444B7E"/>
    <w:rsid w:val="024A5964"/>
    <w:rsid w:val="024B023C"/>
    <w:rsid w:val="024C77E0"/>
    <w:rsid w:val="024D6B6A"/>
    <w:rsid w:val="024E43D4"/>
    <w:rsid w:val="02510B5E"/>
    <w:rsid w:val="02566C17"/>
    <w:rsid w:val="025C4BEF"/>
    <w:rsid w:val="026246A1"/>
    <w:rsid w:val="0262759F"/>
    <w:rsid w:val="02655431"/>
    <w:rsid w:val="027275A1"/>
    <w:rsid w:val="027371D9"/>
    <w:rsid w:val="0276366F"/>
    <w:rsid w:val="027F646E"/>
    <w:rsid w:val="027F64CF"/>
    <w:rsid w:val="02867DB1"/>
    <w:rsid w:val="028C3BAD"/>
    <w:rsid w:val="028F6D4C"/>
    <w:rsid w:val="02926AD9"/>
    <w:rsid w:val="02933CBB"/>
    <w:rsid w:val="02951DBD"/>
    <w:rsid w:val="02976D78"/>
    <w:rsid w:val="02983E12"/>
    <w:rsid w:val="029A69A7"/>
    <w:rsid w:val="029B04E7"/>
    <w:rsid w:val="02A10998"/>
    <w:rsid w:val="02AB0FBC"/>
    <w:rsid w:val="02AE6812"/>
    <w:rsid w:val="02D16C80"/>
    <w:rsid w:val="02DC3F9C"/>
    <w:rsid w:val="02E3105C"/>
    <w:rsid w:val="02E63DE2"/>
    <w:rsid w:val="02FB6CDA"/>
    <w:rsid w:val="03036B01"/>
    <w:rsid w:val="03052298"/>
    <w:rsid w:val="03073BDC"/>
    <w:rsid w:val="030A6B04"/>
    <w:rsid w:val="030B0647"/>
    <w:rsid w:val="030B2860"/>
    <w:rsid w:val="030C40C1"/>
    <w:rsid w:val="030D2F0B"/>
    <w:rsid w:val="030E7406"/>
    <w:rsid w:val="03147E4E"/>
    <w:rsid w:val="03187492"/>
    <w:rsid w:val="031E429F"/>
    <w:rsid w:val="032F336F"/>
    <w:rsid w:val="03317AD0"/>
    <w:rsid w:val="033C68CE"/>
    <w:rsid w:val="033F734A"/>
    <w:rsid w:val="03403A5C"/>
    <w:rsid w:val="03445E8F"/>
    <w:rsid w:val="03496C64"/>
    <w:rsid w:val="035154D3"/>
    <w:rsid w:val="03527C38"/>
    <w:rsid w:val="0356746F"/>
    <w:rsid w:val="0360259A"/>
    <w:rsid w:val="036522E7"/>
    <w:rsid w:val="036E37C2"/>
    <w:rsid w:val="03746F87"/>
    <w:rsid w:val="037C6EF7"/>
    <w:rsid w:val="03814F5B"/>
    <w:rsid w:val="038B3141"/>
    <w:rsid w:val="038D22BA"/>
    <w:rsid w:val="03951AE1"/>
    <w:rsid w:val="03A77DFA"/>
    <w:rsid w:val="03B339B1"/>
    <w:rsid w:val="03C05350"/>
    <w:rsid w:val="03C1287B"/>
    <w:rsid w:val="03C36B0E"/>
    <w:rsid w:val="03C528EA"/>
    <w:rsid w:val="03CF67FA"/>
    <w:rsid w:val="03E120EA"/>
    <w:rsid w:val="03E358F3"/>
    <w:rsid w:val="03E84DE8"/>
    <w:rsid w:val="03EC63CD"/>
    <w:rsid w:val="04030035"/>
    <w:rsid w:val="04142BDC"/>
    <w:rsid w:val="04242D1B"/>
    <w:rsid w:val="04251A4C"/>
    <w:rsid w:val="042D2E97"/>
    <w:rsid w:val="04305EA0"/>
    <w:rsid w:val="04310833"/>
    <w:rsid w:val="04343921"/>
    <w:rsid w:val="04346443"/>
    <w:rsid w:val="043865BF"/>
    <w:rsid w:val="043A14AD"/>
    <w:rsid w:val="044C78D8"/>
    <w:rsid w:val="04537B11"/>
    <w:rsid w:val="04557675"/>
    <w:rsid w:val="04684A28"/>
    <w:rsid w:val="046C0EAE"/>
    <w:rsid w:val="04782230"/>
    <w:rsid w:val="0479507E"/>
    <w:rsid w:val="04894975"/>
    <w:rsid w:val="04922411"/>
    <w:rsid w:val="04A65723"/>
    <w:rsid w:val="04B14B03"/>
    <w:rsid w:val="04CF6607"/>
    <w:rsid w:val="04D46535"/>
    <w:rsid w:val="04DA1A87"/>
    <w:rsid w:val="04DC0F32"/>
    <w:rsid w:val="04DE2DA3"/>
    <w:rsid w:val="04DF3C0B"/>
    <w:rsid w:val="04EB6DF8"/>
    <w:rsid w:val="04FF1C94"/>
    <w:rsid w:val="04FF7D5A"/>
    <w:rsid w:val="0502349F"/>
    <w:rsid w:val="050C587A"/>
    <w:rsid w:val="050E7487"/>
    <w:rsid w:val="05161D2D"/>
    <w:rsid w:val="051B5DBA"/>
    <w:rsid w:val="0522500E"/>
    <w:rsid w:val="052E568F"/>
    <w:rsid w:val="05344105"/>
    <w:rsid w:val="053973F0"/>
    <w:rsid w:val="053E65E7"/>
    <w:rsid w:val="054B2F7A"/>
    <w:rsid w:val="0555228E"/>
    <w:rsid w:val="05595938"/>
    <w:rsid w:val="055A6B82"/>
    <w:rsid w:val="05636085"/>
    <w:rsid w:val="057D1D66"/>
    <w:rsid w:val="059D265F"/>
    <w:rsid w:val="059E1515"/>
    <w:rsid w:val="05AD1B88"/>
    <w:rsid w:val="05B92EC1"/>
    <w:rsid w:val="05D05BD2"/>
    <w:rsid w:val="05DB542B"/>
    <w:rsid w:val="05E078B3"/>
    <w:rsid w:val="05E942A3"/>
    <w:rsid w:val="05EA759F"/>
    <w:rsid w:val="05EE6827"/>
    <w:rsid w:val="0601277E"/>
    <w:rsid w:val="060C5AED"/>
    <w:rsid w:val="06103146"/>
    <w:rsid w:val="06172561"/>
    <w:rsid w:val="061E54DA"/>
    <w:rsid w:val="061E5E22"/>
    <w:rsid w:val="06223FD1"/>
    <w:rsid w:val="062B2FCF"/>
    <w:rsid w:val="063F63E4"/>
    <w:rsid w:val="06460B91"/>
    <w:rsid w:val="0654187C"/>
    <w:rsid w:val="065475DE"/>
    <w:rsid w:val="06556C03"/>
    <w:rsid w:val="066469F3"/>
    <w:rsid w:val="06676354"/>
    <w:rsid w:val="066E5330"/>
    <w:rsid w:val="06782F84"/>
    <w:rsid w:val="067C28D6"/>
    <w:rsid w:val="068A55C2"/>
    <w:rsid w:val="068E06BC"/>
    <w:rsid w:val="069201CB"/>
    <w:rsid w:val="06956E2E"/>
    <w:rsid w:val="06A32763"/>
    <w:rsid w:val="06AC7765"/>
    <w:rsid w:val="06B62C91"/>
    <w:rsid w:val="06B741D9"/>
    <w:rsid w:val="06B756E7"/>
    <w:rsid w:val="06C457B6"/>
    <w:rsid w:val="06C62F02"/>
    <w:rsid w:val="06CA5532"/>
    <w:rsid w:val="06CD4A70"/>
    <w:rsid w:val="06DF4C13"/>
    <w:rsid w:val="06E7678C"/>
    <w:rsid w:val="06EC7519"/>
    <w:rsid w:val="06F42A88"/>
    <w:rsid w:val="06F801C0"/>
    <w:rsid w:val="070E5E48"/>
    <w:rsid w:val="07105178"/>
    <w:rsid w:val="0712124C"/>
    <w:rsid w:val="071C13A8"/>
    <w:rsid w:val="073D143C"/>
    <w:rsid w:val="074454BD"/>
    <w:rsid w:val="074855FD"/>
    <w:rsid w:val="07627CA0"/>
    <w:rsid w:val="076319C4"/>
    <w:rsid w:val="076925D2"/>
    <w:rsid w:val="077241E3"/>
    <w:rsid w:val="0781725F"/>
    <w:rsid w:val="078C5933"/>
    <w:rsid w:val="078D336C"/>
    <w:rsid w:val="07914B38"/>
    <w:rsid w:val="07971B3F"/>
    <w:rsid w:val="07983294"/>
    <w:rsid w:val="079B3BB0"/>
    <w:rsid w:val="079F1838"/>
    <w:rsid w:val="07A2030D"/>
    <w:rsid w:val="07A5677E"/>
    <w:rsid w:val="07B51934"/>
    <w:rsid w:val="07B9290D"/>
    <w:rsid w:val="07BE52B9"/>
    <w:rsid w:val="07C55A1A"/>
    <w:rsid w:val="07CB1347"/>
    <w:rsid w:val="07D57946"/>
    <w:rsid w:val="07ED524D"/>
    <w:rsid w:val="07F065BC"/>
    <w:rsid w:val="080124E3"/>
    <w:rsid w:val="08030E27"/>
    <w:rsid w:val="080C7FA0"/>
    <w:rsid w:val="080F0F47"/>
    <w:rsid w:val="08193C24"/>
    <w:rsid w:val="082A7098"/>
    <w:rsid w:val="08334B3D"/>
    <w:rsid w:val="08341060"/>
    <w:rsid w:val="085270A8"/>
    <w:rsid w:val="08732D34"/>
    <w:rsid w:val="08787FF0"/>
    <w:rsid w:val="087C4B7B"/>
    <w:rsid w:val="08824DF0"/>
    <w:rsid w:val="0889002B"/>
    <w:rsid w:val="089B79D9"/>
    <w:rsid w:val="08A44DA6"/>
    <w:rsid w:val="08AA245A"/>
    <w:rsid w:val="08AD2ACC"/>
    <w:rsid w:val="08BA6E24"/>
    <w:rsid w:val="08C024D5"/>
    <w:rsid w:val="08C562FD"/>
    <w:rsid w:val="08CA27B1"/>
    <w:rsid w:val="08DA12FD"/>
    <w:rsid w:val="08E916DF"/>
    <w:rsid w:val="08F473EA"/>
    <w:rsid w:val="08FC0AA5"/>
    <w:rsid w:val="090E2F35"/>
    <w:rsid w:val="091B4FFA"/>
    <w:rsid w:val="092173F4"/>
    <w:rsid w:val="09262DE9"/>
    <w:rsid w:val="092F7300"/>
    <w:rsid w:val="09306537"/>
    <w:rsid w:val="09355076"/>
    <w:rsid w:val="09392119"/>
    <w:rsid w:val="09445E95"/>
    <w:rsid w:val="094C1D4E"/>
    <w:rsid w:val="09543B3B"/>
    <w:rsid w:val="09600FBD"/>
    <w:rsid w:val="09664528"/>
    <w:rsid w:val="0972595C"/>
    <w:rsid w:val="098143BC"/>
    <w:rsid w:val="098500F1"/>
    <w:rsid w:val="0992510E"/>
    <w:rsid w:val="09B33AE4"/>
    <w:rsid w:val="09BD407A"/>
    <w:rsid w:val="09BF125C"/>
    <w:rsid w:val="09C12CF5"/>
    <w:rsid w:val="09D948FE"/>
    <w:rsid w:val="09DA0E26"/>
    <w:rsid w:val="09DB6437"/>
    <w:rsid w:val="09E55691"/>
    <w:rsid w:val="09F67CD5"/>
    <w:rsid w:val="0A054821"/>
    <w:rsid w:val="0A077A43"/>
    <w:rsid w:val="0A0835C8"/>
    <w:rsid w:val="0A145721"/>
    <w:rsid w:val="0A355EAA"/>
    <w:rsid w:val="0A3708FF"/>
    <w:rsid w:val="0A3B01F9"/>
    <w:rsid w:val="0A3F0488"/>
    <w:rsid w:val="0A402A36"/>
    <w:rsid w:val="0A4236A3"/>
    <w:rsid w:val="0A4E7EF5"/>
    <w:rsid w:val="0A596130"/>
    <w:rsid w:val="0A627392"/>
    <w:rsid w:val="0A646846"/>
    <w:rsid w:val="0A6B3DAF"/>
    <w:rsid w:val="0A7B4D83"/>
    <w:rsid w:val="0A817CBD"/>
    <w:rsid w:val="0A8251CA"/>
    <w:rsid w:val="0A8828AB"/>
    <w:rsid w:val="0A927DC1"/>
    <w:rsid w:val="0A951165"/>
    <w:rsid w:val="0A9B4F7F"/>
    <w:rsid w:val="0A9C263A"/>
    <w:rsid w:val="0A9D54CD"/>
    <w:rsid w:val="0A9E3D3D"/>
    <w:rsid w:val="0A9F39CF"/>
    <w:rsid w:val="0AA077E0"/>
    <w:rsid w:val="0AA5327C"/>
    <w:rsid w:val="0AC01F88"/>
    <w:rsid w:val="0AC0212C"/>
    <w:rsid w:val="0AC3085F"/>
    <w:rsid w:val="0AD542C1"/>
    <w:rsid w:val="0ADD5A20"/>
    <w:rsid w:val="0AE10FD9"/>
    <w:rsid w:val="0AF13898"/>
    <w:rsid w:val="0AFB3228"/>
    <w:rsid w:val="0AFC6C07"/>
    <w:rsid w:val="0AFD25E6"/>
    <w:rsid w:val="0AFF6A66"/>
    <w:rsid w:val="0B0130D7"/>
    <w:rsid w:val="0B0250FD"/>
    <w:rsid w:val="0B0F025C"/>
    <w:rsid w:val="0B1A6333"/>
    <w:rsid w:val="0B267BFC"/>
    <w:rsid w:val="0B2713F4"/>
    <w:rsid w:val="0B334367"/>
    <w:rsid w:val="0B3B1BC1"/>
    <w:rsid w:val="0B3B5196"/>
    <w:rsid w:val="0B3D701F"/>
    <w:rsid w:val="0B3E7DD7"/>
    <w:rsid w:val="0B491629"/>
    <w:rsid w:val="0B4B40F9"/>
    <w:rsid w:val="0B554398"/>
    <w:rsid w:val="0B561995"/>
    <w:rsid w:val="0B5C2C2A"/>
    <w:rsid w:val="0B6148D2"/>
    <w:rsid w:val="0B665E0A"/>
    <w:rsid w:val="0B680DC4"/>
    <w:rsid w:val="0B7C0E60"/>
    <w:rsid w:val="0B847B39"/>
    <w:rsid w:val="0B987E20"/>
    <w:rsid w:val="0B9E71DF"/>
    <w:rsid w:val="0BA65BCD"/>
    <w:rsid w:val="0BAD5CC5"/>
    <w:rsid w:val="0BAD5EDC"/>
    <w:rsid w:val="0BAF59B9"/>
    <w:rsid w:val="0BB524B8"/>
    <w:rsid w:val="0BB756DF"/>
    <w:rsid w:val="0BC63DB2"/>
    <w:rsid w:val="0BCC4043"/>
    <w:rsid w:val="0BCC4B6A"/>
    <w:rsid w:val="0BE2291A"/>
    <w:rsid w:val="0C07043D"/>
    <w:rsid w:val="0C1E494F"/>
    <w:rsid w:val="0C34038A"/>
    <w:rsid w:val="0C3427D0"/>
    <w:rsid w:val="0C43327D"/>
    <w:rsid w:val="0C4426AF"/>
    <w:rsid w:val="0C453647"/>
    <w:rsid w:val="0C4577EC"/>
    <w:rsid w:val="0C4F3B0E"/>
    <w:rsid w:val="0C4F7881"/>
    <w:rsid w:val="0C5A77EA"/>
    <w:rsid w:val="0C5C6396"/>
    <w:rsid w:val="0C63431B"/>
    <w:rsid w:val="0C650A20"/>
    <w:rsid w:val="0C690EFA"/>
    <w:rsid w:val="0C6E11B8"/>
    <w:rsid w:val="0C723CD1"/>
    <w:rsid w:val="0C7C294A"/>
    <w:rsid w:val="0C825F28"/>
    <w:rsid w:val="0C89028B"/>
    <w:rsid w:val="0C8B63A3"/>
    <w:rsid w:val="0CB94808"/>
    <w:rsid w:val="0CBC557C"/>
    <w:rsid w:val="0CC146A9"/>
    <w:rsid w:val="0CC37BC2"/>
    <w:rsid w:val="0CD87ABE"/>
    <w:rsid w:val="0CE26C42"/>
    <w:rsid w:val="0CE632FF"/>
    <w:rsid w:val="0CE76B48"/>
    <w:rsid w:val="0CEB5DBE"/>
    <w:rsid w:val="0CFB523A"/>
    <w:rsid w:val="0D074D4A"/>
    <w:rsid w:val="0D0A3371"/>
    <w:rsid w:val="0D0C5764"/>
    <w:rsid w:val="0D181B98"/>
    <w:rsid w:val="0D1B1E9C"/>
    <w:rsid w:val="0D1C2E6E"/>
    <w:rsid w:val="0D4B44A1"/>
    <w:rsid w:val="0D6811B4"/>
    <w:rsid w:val="0D6E2620"/>
    <w:rsid w:val="0D704E21"/>
    <w:rsid w:val="0D7F48FE"/>
    <w:rsid w:val="0D883C88"/>
    <w:rsid w:val="0D8A6002"/>
    <w:rsid w:val="0D9074CF"/>
    <w:rsid w:val="0D936E72"/>
    <w:rsid w:val="0D966BF7"/>
    <w:rsid w:val="0DB54F84"/>
    <w:rsid w:val="0DB84465"/>
    <w:rsid w:val="0DCC3AE8"/>
    <w:rsid w:val="0DD87842"/>
    <w:rsid w:val="0DDB2C34"/>
    <w:rsid w:val="0DDE2885"/>
    <w:rsid w:val="0DEF012A"/>
    <w:rsid w:val="0DF202E1"/>
    <w:rsid w:val="0DF53CE3"/>
    <w:rsid w:val="0E0961C5"/>
    <w:rsid w:val="0E0C6AA6"/>
    <w:rsid w:val="0E147898"/>
    <w:rsid w:val="0E264DDB"/>
    <w:rsid w:val="0E2F216B"/>
    <w:rsid w:val="0E327317"/>
    <w:rsid w:val="0E3352C6"/>
    <w:rsid w:val="0E3A5EE2"/>
    <w:rsid w:val="0E542F3B"/>
    <w:rsid w:val="0E5757F7"/>
    <w:rsid w:val="0E591BF0"/>
    <w:rsid w:val="0E6271DF"/>
    <w:rsid w:val="0E6438B9"/>
    <w:rsid w:val="0E78367D"/>
    <w:rsid w:val="0E81568A"/>
    <w:rsid w:val="0E903E3B"/>
    <w:rsid w:val="0E942250"/>
    <w:rsid w:val="0E963344"/>
    <w:rsid w:val="0E9E6E00"/>
    <w:rsid w:val="0EA1552B"/>
    <w:rsid w:val="0EA40C1C"/>
    <w:rsid w:val="0EA55D13"/>
    <w:rsid w:val="0EAA759E"/>
    <w:rsid w:val="0EAF381F"/>
    <w:rsid w:val="0EB72E4B"/>
    <w:rsid w:val="0ECE6156"/>
    <w:rsid w:val="0EEC6F1D"/>
    <w:rsid w:val="0F0621F6"/>
    <w:rsid w:val="0F103291"/>
    <w:rsid w:val="0F15660A"/>
    <w:rsid w:val="0F1D0EA6"/>
    <w:rsid w:val="0F1D498B"/>
    <w:rsid w:val="0F22242C"/>
    <w:rsid w:val="0F337178"/>
    <w:rsid w:val="0F3B15FC"/>
    <w:rsid w:val="0F41022A"/>
    <w:rsid w:val="0F56743B"/>
    <w:rsid w:val="0F60682C"/>
    <w:rsid w:val="0F661944"/>
    <w:rsid w:val="0F6763D9"/>
    <w:rsid w:val="0F703A52"/>
    <w:rsid w:val="0F715B2B"/>
    <w:rsid w:val="0F744211"/>
    <w:rsid w:val="0F764270"/>
    <w:rsid w:val="0F7F273F"/>
    <w:rsid w:val="0F7F7919"/>
    <w:rsid w:val="0F8418ED"/>
    <w:rsid w:val="0F8B3A90"/>
    <w:rsid w:val="0F957B47"/>
    <w:rsid w:val="0F98796C"/>
    <w:rsid w:val="0F9F6FA4"/>
    <w:rsid w:val="0FA20284"/>
    <w:rsid w:val="0FA65D5C"/>
    <w:rsid w:val="0FAA75F1"/>
    <w:rsid w:val="0FAC41AE"/>
    <w:rsid w:val="0FAD33DA"/>
    <w:rsid w:val="0FAD71D4"/>
    <w:rsid w:val="0FBE2A42"/>
    <w:rsid w:val="0FC17CCE"/>
    <w:rsid w:val="0FC424B9"/>
    <w:rsid w:val="0FCB3854"/>
    <w:rsid w:val="0FCC3C6A"/>
    <w:rsid w:val="0FD576BA"/>
    <w:rsid w:val="0FD70565"/>
    <w:rsid w:val="0FE928D1"/>
    <w:rsid w:val="0FEC680C"/>
    <w:rsid w:val="0FFD688F"/>
    <w:rsid w:val="0FFF0BF3"/>
    <w:rsid w:val="10007AD6"/>
    <w:rsid w:val="101B1E8A"/>
    <w:rsid w:val="101C4A03"/>
    <w:rsid w:val="101D0C86"/>
    <w:rsid w:val="10320BC0"/>
    <w:rsid w:val="104A023B"/>
    <w:rsid w:val="104B6A1B"/>
    <w:rsid w:val="10501493"/>
    <w:rsid w:val="10505F3B"/>
    <w:rsid w:val="10677613"/>
    <w:rsid w:val="106D2686"/>
    <w:rsid w:val="107407B6"/>
    <w:rsid w:val="107C3E2C"/>
    <w:rsid w:val="107D41AE"/>
    <w:rsid w:val="108C2479"/>
    <w:rsid w:val="10B3132B"/>
    <w:rsid w:val="10C715C5"/>
    <w:rsid w:val="10D335EF"/>
    <w:rsid w:val="10E255A6"/>
    <w:rsid w:val="10E746EA"/>
    <w:rsid w:val="10E83FE0"/>
    <w:rsid w:val="10EC3168"/>
    <w:rsid w:val="10F02A44"/>
    <w:rsid w:val="10F52718"/>
    <w:rsid w:val="10F70AE6"/>
    <w:rsid w:val="11123EF8"/>
    <w:rsid w:val="11124F2E"/>
    <w:rsid w:val="11125358"/>
    <w:rsid w:val="111F38A5"/>
    <w:rsid w:val="111F6CBE"/>
    <w:rsid w:val="112D2A42"/>
    <w:rsid w:val="113A22DB"/>
    <w:rsid w:val="114028DC"/>
    <w:rsid w:val="11441C15"/>
    <w:rsid w:val="11583891"/>
    <w:rsid w:val="1159252B"/>
    <w:rsid w:val="1160765D"/>
    <w:rsid w:val="116F1EB0"/>
    <w:rsid w:val="11727495"/>
    <w:rsid w:val="117A242E"/>
    <w:rsid w:val="117B1D6A"/>
    <w:rsid w:val="117C2D9D"/>
    <w:rsid w:val="117F159E"/>
    <w:rsid w:val="11821DC9"/>
    <w:rsid w:val="11824A0F"/>
    <w:rsid w:val="11897A08"/>
    <w:rsid w:val="11921373"/>
    <w:rsid w:val="119A72EE"/>
    <w:rsid w:val="119D7849"/>
    <w:rsid w:val="11A615EE"/>
    <w:rsid w:val="11A658F4"/>
    <w:rsid w:val="11B16FA5"/>
    <w:rsid w:val="11B91A57"/>
    <w:rsid w:val="11BA3FAE"/>
    <w:rsid w:val="11C67B8F"/>
    <w:rsid w:val="11CE730E"/>
    <w:rsid w:val="11D815C4"/>
    <w:rsid w:val="11D85BD5"/>
    <w:rsid w:val="11E57D4F"/>
    <w:rsid w:val="11EE7275"/>
    <w:rsid w:val="11F40833"/>
    <w:rsid w:val="11F92DAB"/>
    <w:rsid w:val="11FB6DE4"/>
    <w:rsid w:val="11FC38D5"/>
    <w:rsid w:val="11FD37F5"/>
    <w:rsid w:val="120F1E38"/>
    <w:rsid w:val="1210682D"/>
    <w:rsid w:val="121D3E7D"/>
    <w:rsid w:val="122215D3"/>
    <w:rsid w:val="122510AD"/>
    <w:rsid w:val="122F0F93"/>
    <w:rsid w:val="123A05DB"/>
    <w:rsid w:val="124240B9"/>
    <w:rsid w:val="12491684"/>
    <w:rsid w:val="124D0988"/>
    <w:rsid w:val="124E44B4"/>
    <w:rsid w:val="126532DD"/>
    <w:rsid w:val="12680E73"/>
    <w:rsid w:val="12763466"/>
    <w:rsid w:val="127C144F"/>
    <w:rsid w:val="127E5AA6"/>
    <w:rsid w:val="12811F99"/>
    <w:rsid w:val="128B2749"/>
    <w:rsid w:val="128E1E81"/>
    <w:rsid w:val="129019B5"/>
    <w:rsid w:val="129811DB"/>
    <w:rsid w:val="129937EE"/>
    <w:rsid w:val="129E6282"/>
    <w:rsid w:val="129F3A3A"/>
    <w:rsid w:val="12A53CCB"/>
    <w:rsid w:val="12AA7237"/>
    <w:rsid w:val="12AB7A32"/>
    <w:rsid w:val="12BB6535"/>
    <w:rsid w:val="12C7312B"/>
    <w:rsid w:val="12D22971"/>
    <w:rsid w:val="12D469A6"/>
    <w:rsid w:val="12D85654"/>
    <w:rsid w:val="12DF4A87"/>
    <w:rsid w:val="12E265EC"/>
    <w:rsid w:val="12E706B5"/>
    <w:rsid w:val="12EE5106"/>
    <w:rsid w:val="12F777F2"/>
    <w:rsid w:val="1307341C"/>
    <w:rsid w:val="130C40FE"/>
    <w:rsid w:val="130E3629"/>
    <w:rsid w:val="13116666"/>
    <w:rsid w:val="13125197"/>
    <w:rsid w:val="131B39DD"/>
    <w:rsid w:val="13283BA4"/>
    <w:rsid w:val="13332F77"/>
    <w:rsid w:val="13334E1C"/>
    <w:rsid w:val="13346EE4"/>
    <w:rsid w:val="13384952"/>
    <w:rsid w:val="1355107F"/>
    <w:rsid w:val="135D4D2E"/>
    <w:rsid w:val="1366638D"/>
    <w:rsid w:val="1369011A"/>
    <w:rsid w:val="136D76E8"/>
    <w:rsid w:val="137266E0"/>
    <w:rsid w:val="13811975"/>
    <w:rsid w:val="138559AC"/>
    <w:rsid w:val="138F3C22"/>
    <w:rsid w:val="13900D91"/>
    <w:rsid w:val="139D3156"/>
    <w:rsid w:val="13A11AE0"/>
    <w:rsid w:val="13A50F41"/>
    <w:rsid w:val="13A825CD"/>
    <w:rsid w:val="13AA2682"/>
    <w:rsid w:val="13AA5FA1"/>
    <w:rsid w:val="13C20262"/>
    <w:rsid w:val="13D024B3"/>
    <w:rsid w:val="13D115EF"/>
    <w:rsid w:val="13D86A45"/>
    <w:rsid w:val="13DD445E"/>
    <w:rsid w:val="13DE7C83"/>
    <w:rsid w:val="13E20C66"/>
    <w:rsid w:val="13FD073F"/>
    <w:rsid w:val="14001419"/>
    <w:rsid w:val="140171D9"/>
    <w:rsid w:val="1405674E"/>
    <w:rsid w:val="140815BB"/>
    <w:rsid w:val="14087FC1"/>
    <w:rsid w:val="14095006"/>
    <w:rsid w:val="141C71BE"/>
    <w:rsid w:val="141E583B"/>
    <w:rsid w:val="1424615D"/>
    <w:rsid w:val="142C143A"/>
    <w:rsid w:val="142E1345"/>
    <w:rsid w:val="14355342"/>
    <w:rsid w:val="144C1C02"/>
    <w:rsid w:val="144D63F0"/>
    <w:rsid w:val="145103FA"/>
    <w:rsid w:val="145F07C7"/>
    <w:rsid w:val="14601908"/>
    <w:rsid w:val="14632D00"/>
    <w:rsid w:val="146B69A8"/>
    <w:rsid w:val="146C5189"/>
    <w:rsid w:val="146F1089"/>
    <w:rsid w:val="14816B50"/>
    <w:rsid w:val="148313F4"/>
    <w:rsid w:val="1485665F"/>
    <w:rsid w:val="14934F1A"/>
    <w:rsid w:val="149559C4"/>
    <w:rsid w:val="149D71D6"/>
    <w:rsid w:val="149E3770"/>
    <w:rsid w:val="14A13FBC"/>
    <w:rsid w:val="14A67171"/>
    <w:rsid w:val="14AA3020"/>
    <w:rsid w:val="14AA71CB"/>
    <w:rsid w:val="14AC0C32"/>
    <w:rsid w:val="14AF626F"/>
    <w:rsid w:val="14B2463E"/>
    <w:rsid w:val="14B57287"/>
    <w:rsid w:val="14B602D5"/>
    <w:rsid w:val="14C45576"/>
    <w:rsid w:val="14C76D6C"/>
    <w:rsid w:val="14CE33C4"/>
    <w:rsid w:val="14D60E60"/>
    <w:rsid w:val="14DA3DA1"/>
    <w:rsid w:val="14E60B42"/>
    <w:rsid w:val="14E75E9B"/>
    <w:rsid w:val="14EA1C4D"/>
    <w:rsid w:val="14EF0267"/>
    <w:rsid w:val="14FB736A"/>
    <w:rsid w:val="14FD424C"/>
    <w:rsid w:val="150222BF"/>
    <w:rsid w:val="150F7C33"/>
    <w:rsid w:val="151178FC"/>
    <w:rsid w:val="1515004B"/>
    <w:rsid w:val="151B7C99"/>
    <w:rsid w:val="15207BBA"/>
    <w:rsid w:val="15222DA1"/>
    <w:rsid w:val="15256B65"/>
    <w:rsid w:val="152F4E1B"/>
    <w:rsid w:val="154806E1"/>
    <w:rsid w:val="154D342A"/>
    <w:rsid w:val="15581ED5"/>
    <w:rsid w:val="1559587F"/>
    <w:rsid w:val="155E7DEC"/>
    <w:rsid w:val="15740334"/>
    <w:rsid w:val="1574662E"/>
    <w:rsid w:val="15751882"/>
    <w:rsid w:val="1575191B"/>
    <w:rsid w:val="157818C6"/>
    <w:rsid w:val="159F73BB"/>
    <w:rsid w:val="15B03F28"/>
    <w:rsid w:val="15C15E25"/>
    <w:rsid w:val="15C42571"/>
    <w:rsid w:val="15E30A80"/>
    <w:rsid w:val="15F21B9E"/>
    <w:rsid w:val="15FD2FA2"/>
    <w:rsid w:val="16021A7C"/>
    <w:rsid w:val="1608480E"/>
    <w:rsid w:val="161C1C58"/>
    <w:rsid w:val="162B27CD"/>
    <w:rsid w:val="162D7415"/>
    <w:rsid w:val="162F7556"/>
    <w:rsid w:val="16347AD6"/>
    <w:rsid w:val="163814FD"/>
    <w:rsid w:val="163A6AD4"/>
    <w:rsid w:val="16413A3A"/>
    <w:rsid w:val="1644500C"/>
    <w:rsid w:val="16461A95"/>
    <w:rsid w:val="16594F06"/>
    <w:rsid w:val="165A38E6"/>
    <w:rsid w:val="166C5DB6"/>
    <w:rsid w:val="166F5E80"/>
    <w:rsid w:val="16766A92"/>
    <w:rsid w:val="167A52A9"/>
    <w:rsid w:val="167B20D8"/>
    <w:rsid w:val="167B7B40"/>
    <w:rsid w:val="167C6594"/>
    <w:rsid w:val="16833ACA"/>
    <w:rsid w:val="16866882"/>
    <w:rsid w:val="16872167"/>
    <w:rsid w:val="16895E32"/>
    <w:rsid w:val="168F3273"/>
    <w:rsid w:val="168F69F2"/>
    <w:rsid w:val="169865AE"/>
    <w:rsid w:val="169C7FDE"/>
    <w:rsid w:val="169E5304"/>
    <w:rsid w:val="16A4319F"/>
    <w:rsid w:val="16AC4DDB"/>
    <w:rsid w:val="16AE2FE3"/>
    <w:rsid w:val="16B23908"/>
    <w:rsid w:val="16B4400E"/>
    <w:rsid w:val="16C16240"/>
    <w:rsid w:val="16C71372"/>
    <w:rsid w:val="16C739DF"/>
    <w:rsid w:val="16C86CDB"/>
    <w:rsid w:val="16DD3B26"/>
    <w:rsid w:val="16E73506"/>
    <w:rsid w:val="16EB6E00"/>
    <w:rsid w:val="16EE7649"/>
    <w:rsid w:val="16F04615"/>
    <w:rsid w:val="16FD2447"/>
    <w:rsid w:val="17031772"/>
    <w:rsid w:val="1712339A"/>
    <w:rsid w:val="171E63FC"/>
    <w:rsid w:val="1722504D"/>
    <w:rsid w:val="17306175"/>
    <w:rsid w:val="1738730F"/>
    <w:rsid w:val="17416499"/>
    <w:rsid w:val="17481B81"/>
    <w:rsid w:val="17481E8B"/>
    <w:rsid w:val="174A69B0"/>
    <w:rsid w:val="175007ED"/>
    <w:rsid w:val="175D7538"/>
    <w:rsid w:val="17605E9B"/>
    <w:rsid w:val="17611CB8"/>
    <w:rsid w:val="176B45C6"/>
    <w:rsid w:val="176C447F"/>
    <w:rsid w:val="17850F99"/>
    <w:rsid w:val="17875303"/>
    <w:rsid w:val="178815C4"/>
    <w:rsid w:val="17891C0B"/>
    <w:rsid w:val="178F2F4E"/>
    <w:rsid w:val="1793626E"/>
    <w:rsid w:val="17991452"/>
    <w:rsid w:val="17A875F5"/>
    <w:rsid w:val="17B5256D"/>
    <w:rsid w:val="17B52BE2"/>
    <w:rsid w:val="17B92501"/>
    <w:rsid w:val="17C809DF"/>
    <w:rsid w:val="17DE2FB7"/>
    <w:rsid w:val="17E47B20"/>
    <w:rsid w:val="17E65848"/>
    <w:rsid w:val="17E66DD8"/>
    <w:rsid w:val="17E84839"/>
    <w:rsid w:val="17EE1403"/>
    <w:rsid w:val="17F25234"/>
    <w:rsid w:val="17F33DC6"/>
    <w:rsid w:val="17F45149"/>
    <w:rsid w:val="17FD061B"/>
    <w:rsid w:val="17FD20FD"/>
    <w:rsid w:val="17FF6314"/>
    <w:rsid w:val="18005F41"/>
    <w:rsid w:val="18025414"/>
    <w:rsid w:val="18171305"/>
    <w:rsid w:val="1820454C"/>
    <w:rsid w:val="1829280B"/>
    <w:rsid w:val="18334194"/>
    <w:rsid w:val="183E1D37"/>
    <w:rsid w:val="1840126B"/>
    <w:rsid w:val="1846724A"/>
    <w:rsid w:val="184A22E6"/>
    <w:rsid w:val="184D0787"/>
    <w:rsid w:val="185D1883"/>
    <w:rsid w:val="185E3AA1"/>
    <w:rsid w:val="185F15CF"/>
    <w:rsid w:val="18717152"/>
    <w:rsid w:val="18812331"/>
    <w:rsid w:val="18816F1C"/>
    <w:rsid w:val="18847050"/>
    <w:rsid w:val="18853F3E"/>
    <w:rsid w:val="188F3639"/>
    <w:rsid w:val="189252B6"/>
    <w:rsid w:val="18956393"/>
    <w:rsid w:val="189C5943"/>
    <w:rsid w:val="18A8582C"/>
    <w:rsid w:val="18B50543"/>
    <w:rsid w:val="18CA40C3"/>
    <w:rsid w:val="18CD7A02"/>
    <w:rsid w:val="18D904AC"/>
    <w:rsid w:val="18DC1AEF"/>
    <w:rsid w:val="18DF5689"/>
    <w:rsid w:val="18F74015"/>
    <w:rsid w:val="19001FFC"/>
    <w:rsid w:val="19083894"/>
    <w:rsid w:val="190E2B4A"/>
    <w:rsid w:val="19256D7A"/>
    <w:rsid w:val="193275C2"/>
    <w:rsid w:val="19342CF4"/>
    <w:rsid w:val="193A500F"/>
    <w:rsid w:val="193B3E86"/>
    <w:rsid w:val="19463A75"/>
    <w:rsid w:val="194D2005"/>
    <w:rsid w:val="19520B39"/>
    <w:rsid w:val="19655A52"/>
    <w:rsid w:val="19663168"/>
    <w:rsid w:val="197724BD"/>
    <w:rsid w:val="19786B0A"/>
    <w:rsid w:val="198A41A1"/>
    <w:rsid w:val="199A2059"/>
    <w:rsid w:val="19AE76C7"/>
    <w:rsid w:val="19B46E10"/>
    <w:rsid w:val="19C456C1"/>
    <w:rsid w:val="19E24986"/>
    <w:rsid w:val="19E256B5"/>
    <w:rsid w:val="19E54655"/>
    <w:rsid w:val="19F061A1"/>
    <w:rsid w:val="19F81E45"/>
    <w:rsid w:val="1A054259"/>
    <w:rsid w:val="1A081816"/>
    <w:rsid w:val="1A0C5680"/>
    <w:rsid w:val="1A165171"/>
    <w:rsid w:val="1A3068A4"/>
    <w:rsid w:val="1A410451"/>
    <w:rsid w:val="1A4858FF"/>
    <w:rsid w:val="1A4B0783"/>
    <w:rsid w:val="1A4C698A"/>
    <w:rsid w:val="1A4D778D"/>
    <w:rsid w:val="1A5D5219"/>
    <w:rsid w:val="1A5E4B5A"/>
    <w:rsid w:val="1A672B1C"/>
    <w:rsid w:val="1A7070DD"/>
    <w:rsid w:val="1A805F1C"/>
    <w:rsid w:val="1A8301C0"/>
    <w:rsid w:val="1A872248"/>
    <w:rsid w:val="1A8824C5"/>
    <w:rsid w:val="1A9B2279"/>
    <w:rsid w:val="1A9D1677"/>
    <w:rsid w:val="1A9E6232"/>
    <w:rsid w:val="1AA57BA7"/>
    <w:rsid w:val="1AA74D3D"/>
    <w:rsid w:val="1AB34DB4"/>
    <w:rsid w:val="1AB613FD"/>
    <w:rsid w:val="1AB64B19"/>
    <w:rsid w:val="1AB73747"/>
    <w:rsid w:val="1ABC6868"/>
    <w:rsid w:val="1AC03C10"/>
    <w:rsid w:val="1AC5112F"/>
    <w:rsid w:val="1ACF5EB8"/>
    <w:rsid w:val="1AD26086"/>
    <w:rsid w:val="1ADD5ACE"/>
    <w:rsid w:val="1AE013F8"/>
    <w:rsid w:val="1AE8570C"/>
    <w:rsid w:val="1AF7297B"/>
    <w:rsid w:val="1AF97DCC"/>
    <w:rsid w:val="1AFB06A3"/>
    <w:rsid w:val="1B062896"/>
    <w:rsid w:val="1B0F19AE"/>
    <w:rsid w:val="1B141BBC"/>
    <w:rsid w:val="1B2160BB"/>
    <w:rsid w:val="1B3637AD"/>
    <w:rsid w:val="1B3E0DB5"/>
    <w:rsid w:val="1B454C94"/>
    <w:rsid w:val="1B454E69"/>
    <w:rsid w:val="1B5C1145"/>
    <w:rsid w:val="1B5D79CB"/>
    <w:rsid w:val="1B6B769D"/>
    <w:rsid w:val="1B6C0DF0"/>
    <w:rsid w:val="1B7F6005"/>
    <w:rsid w:val="1B874E63"/>
    <w:rsid w:val="1B9C269A"/>
    <w:rsid w:val="1B9D1368"/>
    <w:rsid w:val="1B9E64C5"/>
    <w:rsid w:val="1B9E6D4C"/>
    <w:rsid w:val="1BB07CEA"/>
    <w:rsid w:val="1BBD43BA"/>
    <w:rsid w:val="1BC01115"/>
    <w:rsid w:val="1BC44015"/>
    <w:rsid w:val="1BC96DA5"/>
    <w:rsid w:val="1BCA6284"/>
    <w:rsid w:val="1BCC6C47"/>
    <w:rsid w:val="1BE32C74"/>
    <w:rsid w:val="1BF72906"/>
    <w:rsid w:val="1BFB481C"/>
    <w:rsid w:val="1BFE5FF9"/>
    <w:rsid w:val="1BFE7B2D"/>
    <w:rsid w:val="1C013494"/>
    <w:rsid w:val="1C053414"/>
    <w:rsid w:val="1C132CB9"/>
    <w:rsid w:val="1C1642A1"/>
    <w:rsid w:val="1C2146C5"/>
    <w:rsid w:val="1C240174"/>
    <w:rsid w:val="1C273D33"/>
    <w:rsid w:val="1C4032AB"/>
    <w:rsid w:val="1C4672ED"/>
    <w:rsid w:val="1C467AB6"/>
    <w:rsid w:val="1C591347"/>
    <w:rsid w:val="1C6277A9"/>
    <w:rsid w:val="1C750818"/>
    <w:rsid w:val="1C7F54CE"/>
    <w:rsid w:val="1C7F743F"/>
    <w:rsid w:val="1C8C4AA9"/>
    <w:rsid w:val="1C8C604B"/>
    <w:rsid w:val="1C8F53D9"/>
    <w:rsid w:val="1C92160B"/>
    <w:rsid w:val="1C973EEF"/>
    <w:rsid w:val="1CA03243"/>
    <w:rsid w:val="1CA94767"/>
    <w:rsid w:val="1CAC112E"/>
    <w:rsid w:val="1CAF5DB2"/>
    <w:rsid w:val="1CB40DF1"/>
    <w:rsid w:val="1CB86812"/>
    <w:rsid w:val="1CC11084"/>
    <w:rsid w:val="1CC71DD3"/>
    <w:rsid w:val="1CCC26CA"/>
    <w:rsid w:val="1CD2156B"/>
    <w:rsid w:val="1CD41743"/>
    <w:rsid w:val="1CD44D3D"/>
    <w:rsid w:val="1CD77F43"/>
    <w:rsid w:val="1CE45EF5"/>
    <w:rsid w:val="1CE615C9"/>
    <w:rsid w:val="1CED1E7E"/>
    <w:rsid w:val="1D037029"/>
    <w:rsid w:val="1D0A6B98"/>
    <w:rsid w:val="1D227612"/>
    <w:rsid w:val="1D3305FF"/>
    <w:rsid w:val="1D395282"/>
    <w:rsid w:val="1D4251BA"/>
    <w:rsid w:val="1D5B2FF2"/>
    <w:rsid w:val="1D5F5386"/>
    <w:rsid w:val="1D70348C"/>
    <w:rsid w:val="1D7072CE"/>
    <w:rsid w:val="1D794A16"/>
    <w:rsid w:val="1D80759A"/>
    <w:rsid w:val="1D8A021B"/>
    <w:rsid w:val="1D9E30A9"/>
    <w:rsid w:val="1DAB1006"/>
    <w:rsid w:val="1DAB2A0A"/>
    <w:rsid w:val="1DB33C11"/>
    <w:rsid w:val="1DC65562"/>
    <w:rsid w:val="1DD34749"/>
    <w:rsid w:val="1DDD201B"/>
    <w:rsid w:val="1DE94164"/>
    <w:rsid w:val="1DEE1B11"/>
    <w:rsid w:val="1E105A20"/>
    <w:rsid w:val="1E164B52"/>
    <w:rsid w:val="1E26583C"/>
    <w:rsid w:val="1E273844"/>
    <w:rsid w:val="1E2F243E"/>
    <w:rsid w:val="1E3B4F6B"/>
    <w:rsid w:val="1E455D19"/>
    <w:rsid w:val="1E595CAF"/>
    <w:rsid w:val="1E5C31E8"/>
    <w:rsid w:val="1E6607F9"/>
    <w:rsid w:val="1E691070"/>
    <w:rsid w:val="1E7E6BFD"/>
    <w:rsid w:val="1E805396"/>
    <w:rsid w:val="1E821B53"/>
    <w:rsid w:val="1E884F62"/>
    <w:rsid w:val="1E8D685D"/>
    <w:rsid w:val="1E9D6342"/>
    <w:rsid w:val="1E9D6D15"/>
    <w:rsid w:val="1EA7402F"/>
    <w:rsid w:val="1EA77730"/>
    <w:rsid w:val="1EA80D43"/>
    <w:rsid w:val="1EBC3647"/>
    <w:rsid w:val="1EBD1EAD"/>
    <w:rsid w:val="1EC36E9D"/>
    <w:rsid w:val="1EE25FDD"/>
    <w:rsid w:val="1EEF7878"/>
    <w:rsid w:val="1EF5103F"/>
    <w:rsid w:val="1EF86BDC"/>
    <w:rsid w:val="1EFF621F"/>
    <w:rsid w:val="1F001DEB"/>
    <w:rsid w:val="1F090F9B"/>
    <w:rsid w:val="1F0A0088"/>
    <w:rsid w:val="1F0E5D6B"/>
    <w:rsid w:val="1F0F2943"/>
    <w:rsid w:val="1F127905"/>
    <w:rsid w:val="1F1420D0"/>
    <w:rsid w:val="1F194C88"/>
    <w:rsid w:val="1F323C57"/>
    <w:rsid w:val="1F343977"/>
    <w:rsid w:val="1F3E662A"/>
    <w:rsid w:val="1F4D4715"/>
    <w:rsid w:val="1F4F2219"/>
    <w:rsid w:val="1F614D01"/>
    <w:rsid w:val="1F721405"/>
    <w:rsid w:val="1F935819"/>
    <w:rsid w:val="1FA036A3"/>
    <w:rsid w:val="1FA628A2"/>
    <w:rsid w:val="1FA6556D"/>
    <w:rsid w:val="1FAF2571"/>
    <w:rsid w:val="1FB33036"/>
    <w:rsid w:val="1FC55EDA"/>
    <w:rsid w:val="1FC658C9"/>
    <w:rsid w:val="1FCE593C"/>
    <w:rsid w:val="1FD40891"/>
    <w:rsid w:val="1FE312AC"/>
    <w:rsid w:val="1FEC5915"/>
    <w:rsid w:val="1FED32EF"/>
    <w:rsid w:val="1FF82884"/>
    <w:rsid w:val="201E6D7C"/>
    <w:rsid w:val="20446081"/>
    <w:rsid w:val="204852AD"/>
    <w:rsid w:val="204A5E48"/>
    <w:rsid w:val="204A6449"/>
    <w:rsid w:val="204E6676"/>
    <w:rsid w:val="20580C17"/>
    <w:rsid w:val="20595924"/>
    <w:rsid w:val="205A5AA0"/>
    <w:rsid w:val="206408C4"/>
    <w:rsid w:val="20773A28"/>
    <w:rsid w:val="208574F4"/>
    <w:rsid w:val="20872047"/>
    <w:rsid w:val="208C4449"/>
    <w:rsid w:val="208F6BAF"/>
    <w:rsid w:val="209414DB"/>
    <w:rsid w:val="20A462BA"/>
    <w:rsid w:val="20BF2AAC"/>
    <w:rsid w:val="20C849C7"/>
    <w:rsid w:val="20DF66D2"/>
    <w:rsid w:val="20EC3F2E"/>
    <w:rsid w:val="20EC7C3E"/>
    <w:rsid w:val="20F07537"/>
    <w:rsid w:val="20FA77BC"/>
    <w:rsid w:val="210548E9"/>
    <w:rsid w:val="210D14B3"/>
    <w:rsid w:val="21124D15"/>
    <w:rsid w:val="21164A79"/>
    <w:rsid w:val="211C7DEA"/>
    <w:rsid w:val="213B13E1"/>
    <w:rsid w:val="213E7119"/>
    <w:rsid w:val="21401C29"/>
    <w:rsid w:val="21530058"/>
    <w:rsid w:val="21567D84"/>
    <w:rsid w:val="2158101C"/>
    <w:rsid w:val="216608E3"/>
    <w:rsid w:val="21675117"/>
    <w:rsid w:val="21810744"/>
    <w:rsid w:val="218D6EF5"/>
    <w:rsid w:val="2195668B"/>
    <w:rsid w:val="219F69EC"/>
    <w:rsid w:val="21A130EA"/>
    <w:rsid w:val="21B405F8"/>
    <w:rsid w:val="21B5366A"/>
    <w:rsid w:val="21C267BF"/>
    <w:rsid w:val="21C67C42"/>
    <w:rsid w:val="21CB6217"/>
    <w:rsid w:val="21CD6BCD"/>
    <w:rsid w:val="21CE6067"/>
    <w:rsid w:val="21CF439A"/>
    <w:rsid w:val="21D824E4"/>
    <w:rsid w:val="21E35D49"/>
    <w:rsid w:val="21E82E34"/>
    <w:rsid w:val="21F00127"/>
    <w:rsid w:val="21F7745C"/>
    <w:rsid w:val="22035C75"/>
    <w:rsid w:val="221D2FA3"/>
    <w:rsid w:val="2226635F"/>
    <w:rsid w:val="22284EE2"/>
    <w:rsid w:val="222D4F0B"/>
    <w:rsid w:val="223A29CF"/>
    <w:rsid w:val="223D7545"/>
    <w:rsid w:val="22411D14"/>
    <w:rsid w:val="22423BE1"/>
    <w:rsid w:val="22454449"/>
    <w:rsid w:val="22500810"/>
    <w:rsid w:val="22596EC8"/>
    <w:rsid w:val="226347BD"/>
    <w:rsid w:val="22682935"/>
    <w:rsid w:val="226E0A7E"/>
    <w:rsid w:val="227E0D30"/>
    <w:rsid w:val="227E7CD6"/>
    <w:rsid w:val="228A4698"/>
    <w:rsid w:val="22925971"/>
    <w:rsid w:val="22945167"/>
    <w:rsid w:val="229B0BE2"/>
    <w:rsid w:val="22A55CD5"/>
    <w:rsid w:val="22C558BB"/>
    <w:rsid w:val="22C74EE2"/>
    <w:rsid w:val="22CB6237"/>
    <w:rsid w:val="22CD14B5"/>
    <w:rsid w:val="22E02C6E"/>
    <w:rsid w:val="22E04FF4"/>
    <w:rsid w:val="22E1121B"/>
    <w:rsid w:val="22EA4C70"/>
    <w:rsid w:val="22F15AB9"/>
    <w:rsid w:val="22F75251"/>
    <w:rsid w:val="22F86F75"/>
    <w:rsid w:val="22FB4D32"/>
    <w:rsid w:val="22FC72E3"/>
    <w:rsid w:val="23131055"/>
    <w:rsid w:val="23146AC2"/>
    <w:rsid w:val="232C2DD6"/>
    <w:rsid w:val="233C6F76"/>
    <w:rsid w:val="234449F5"/>
    <w:rsid w:val="23536618"/>
    <w:rsid w:val="236C1BCA"/>
    <w:rsid w:val="237464D5"/>
    <w:rsid w:val="23816932"/>
    <w:rsid w:val="238E01E4"/>
    <w:rsid w:val="23925D42"/>
    <w:rsid w:val="239C062C"/>
    <w:rsid w:val="23A9484E"/>
    <w:rsid w:val="23B32F98"/>
    <w:rsid w:val="23B84268"/>
    <w:rsid w:val="23D17D7B"/>
    <w:rsid w:val="23D36D91"/>
    <w:rsid w:val="23E02099"/>
    <w:rsid w:val="23F70BA5"/>
    <w:rsid w:val="23F93D0D"/>
    <w:rsid w:val="2405417E"/>
    <w:rsid w:val="24197365"/>
    <w:rsid w:val="241B5C62"/>
    <w:rsid w:val="24312CB0"/>
    <w:rsid w:val="243A6CBE"/>
    <w:rsid w:val="24513B48"/>
    <w:rsid w:val="2458381E"/>
    <w:rsid w:val="245872F9"/>
    <w:rsid w:val="245943D9"/>
    <w:rsid w:val="245E6B64"/>
    <w:rsid w:val="2463385E"/>
    <w:rsid w:val="246B2606"/>
    <w:rsid w:val="24767C7B"/>
    <w:rsid w:val="247C178B"/>
    <w:rsid w:val="24861BCE"/>
    <w:rsid w:val="2486388F"/>
    <w:rsid w:val="24967323"/>
    <w:rsid w:val="249D5FC8"/>
    <w:rsid w:val="24A1538E"/>
    <w:rsid w:val="24B9450F"/>
    <w:rsid w:val="24C25350"/>
    <w:rsid w:val="24C83F94"/>
    <w:rsid w:val="24D82EE2"/>
    <w:rsid w:val="24F60CDA"/>
    <w:rsid w:val="24FE42EB"/>
    <w:rsid w:val="25090336"/>
    <w:rsid w:val="250D450C"/>
    <w:rsid w:val="25134332"/>
    <w:rsid w:val="25141A5B"/>
    <w:rsid w:val="2521546A"/>
    <w:rsid w:val="252242ED"/>
    <w:rsid w:val="252A2BA6"/>
    <w:rsid w:val="252B49E0"/>
    <w:rsid w:val="252D3CC1"/>
    <w:rsid w:val="254A35DD"/>
    <w:rsid w:val="255D45FE"/>
    <w:rsid w:val="25657E8F"/>
    <w:rsid w:val="256658A2"/>
    <w:rsid w:val="25691F8B"/>
    <w:rsid w:val="256C13EF"/>
    <w:rsid w:val="256E76DE"/>
    <w:rsid w:val="25733F7D"/>
    <w:rsid w:val="25734B61"/>
    <w:rsid w:val="257632D6"/>
    <w:rsid w:val="25855673"/>
    <w:rsid w:val="258F6BC4"/>
    <w:rsid w:val="2597510C"/>
    <w:rsid w:val="25975923"/>
    <w:rsid w:val="259A3D0A"/>
    <w:rsid w:val="25A95F3E"/>
    <w:rsid w:val="25BD12A6"/>
    <w:rsid w:val="25BF0CF9"/>
    <w:rsid w:val="25BF6041"/>
    <w:rsid w:val="25C35718"/>
    <w:rsid w:val="25C61D8C"/>
    <w:rsid w:val="25CF0252"/>
    <w:rsid w:val="25D0248E"/>
    <w:rsid w:val="25D61C5C"/>
    <w:rsid w:val="25F81D70"/>
    <w:rsid w:val="25FB5636"/>
    <w:rsid w:val="25FE58A9"/>
    <w:rsid w:val="26006FFE"/>
    <w:rsid w:val="26026DCF"/>
    <w:rsid w:val="26070462"/>
    <w:rsid w:val="260D2C45"/>
    <w:rsid w:val="261B63E3"/>
    <w:rsid w:val="262519C1"/>
    <w:rsid w:val="262E3CBF"/>
    <w:rsid w:val="26395C92"/>
    <w:rsid w:val="2641231E"/>
    <w:rsid w:val="264252DF"/>
    <w:rsid w:val="2643233E"/>
    <w:rsid w:val="26465DA0"/>
    <w:rsid w:val="26562F1C"/>
    <w:rsid w:val="26577EF5"/>
    <w:rsid w:val="265A5249"/>
    <w:rsid w:val="265C53CB"/>
    <w:rsid w:val="266237C3"/>
    <w:rsid w:val="267550B9"/>
    <w:rsid w:val="26996DAE"/>
    <w:rsid w:val="26BE1846"/>
    <w:rsid w:val="26C472EC"/>
    <w:rsid w:val="26E51F4F"/>
    <w:rsid w:val="26E83216"/>
    <w:rsid w:val="26EC491A"/>
    <w:rsid w:val="26ED73E1"/>
    <w:rsid w:val="26F503CD"/>
    <w:rsid w:val="27036506"/>
    <w:rsid w:val="27047832"/>
    <w:rsid w:val="2706037D"/>
    <w:rsid w:val="27077793"/>
    <w:rsid w:val="270D152E"/>
    <w:rsid w:val="271436A9"/>
    <w:rsid w:val="27204B5D"/>
    <w:rsid w:val="27257DE1"/>
    <w:rsid w:val="272F31A0"/>
    <w:rsid w:val="27310CAC"/>
    <w:rsid w:val="27342901"/>
    <w:rsid w:val="273D2762"/>
    <w:rsid w:val="27470B72"/>
    <w:rsid w:val="27525E32"/>
    <w:rsid w:val="27604751"/>
    <w:rsid w:val="276055D9"/>
    <w:rsid w:val="276621B4"/>
    <w:rsid w:val="276D111F"/>
    <w:rsid w:val="2778582E"/>
    <w:rsid w:val="27806765"/>
    <w:rsid w:val="27821DE7"/>
    <w:rsid w:val="27832596"/>
    <w:rsid w:val="278C1620"/>
    <w:rsid w:val="279B1E53"/>
    <w:rsid w:val="279C5F0C"/>
    <w:rsid w:val="279E0177"/>
    <w:rsid w:val="27AA3521"/>
    <w:rsid w:val="27AB7429"/>
    <w:rsid w:val="27B10D86"/>
    <w:rsid w:val="27C0656B"/>
    <w:rsid w:val="27C57B2B"/>
    <w:rsid w:val="27C8029E"/>
    <w:rsid w:val="27CC78AC"/>
    <w:rsid w:val="27D72FE7"/>
    <w:rsid w:val="27D86029"/>
    <w:rsid w:val="27DD45ED"/>
    <w:rsid w:val="27E3651B"/>
    <w:rsid w:val="27E864CC"/>
    <w:rsid w:val="27EC25E3"/>
    <w:rsid w:val="27ED0939"/>
    <w:rsid w:val="27F1498B"/>
    <w:rsid w:val="27F80CA0"/>
    <w:rsid w:val="28021134"/>
    <w:rsid w:val="2802750E"/>
    <w:rsid w:val="28027A71"/>
    <w:rsid w:val="281D5376"/>
    <w:rsid w:val="281F4F67"/>
    <w:rsid w:val="282857E6"/>
    <w:rsid w:val="283744B4"/>
    <w:rsid w:val="283E7768"/>
    <w:rsid w:val="28485D62"/>
    <w:rsid w:val="28517107"/>
    <w:rsid w:val="28524ABE"/>
    <w:rsid w:val="285560D7"/>
    <w:rsid w:val="286C77D1"/>
    <w:rsid w:val="286E74F1"/>
    <w:rsid w:val="28760CA0"/>
    <w:rsid w:val="287B218C"/>
    <w:rsid w:val="288A05DD"/>
    <w:rsid w:val="288C7637"/>
    <w:rsid w:val="28937D89"/>
    <w:rsid w:val="289B0550"/>
    <w:rsid w:val="28A044B5"/>
    <w:rsid w:val="28BD3F79"/>
    <w:rsid w:val="28C8606D"/>
    <w:rsid w:val="28C96C14"/>
    <w:rsid w:val="28DC6BC2"/>
    <w:rsid w:val="28DE11F1"/>
    <w:rsid w:val="28E138E3"/>
    <w:rsid w:val="28E74216"/>
    <w:rsid w:val="28E87EE4"/>
    <w:rsid w:val="28F61640"/>
    <w:rsid w:val="28FA049D"/>
    <w:rsid w:val="28FD484F"/>
    <w:rsid w:val="290212AC"/>
    <w:rsid w:val="2903396A"/>
    <w:rsid w:val="294E766A"/>
    <w:rsid w:val="2952590A"/>
    <w:rsid w:val="295545AF"/>
    <w:rsid w:val="29623F1E"/>
    <w:rsid w:val="297161D3"/>
    <w:rsid w:val="2978319A"/>
    <w:rsid w:val="297C1D44"/>
    <w:rsid w:val="29886D49"/>
    <w:rsid w:val="29897A2F"/>
    <w:rsid w:val="29A015B3"/>
    <w:rsid w:val="29A02DFF"/>
    <w:rsid w:val="29A3014B"/>
    <w:rsid w:val="29A74CBD"/>
    <w:rsid w:val="29A80BF5"/>
    <w:rsid w:val="29B01C34"/>
    <w:rsid w:val="29B16357"/>
    <w:rsid w:val="29BA0D88"/>
    <w:rsid w:val="29BB3E72"/>
    <w:rsid w:val="29CF32B2"/>
    <w:rsid w:val="29DE15A2"/>
    <w:rsid w:val="29E0500B"/>
    <w:rsid w:val="29EC475A"/>
    <w:rsid w:val="29EF3680"/>
    <w:rsid w:val="29EF424E"/>
    <w:rsid w:val="29FA7F26"/>
    <w:rsid w:val="2A0B7871"/>
    <w:rsid w:val="2A166823"/>
    <w:rsid w:val="2A2F09CF"/>
    <w:rsid w:val="2A35650F"/>
    <w:rsid w:val="2A405845"/>
    <w:rsid w:val="2A4562D4"/>
    <w:rsid w:val="2A4D593F"/>
    <w:rsid w:val="2A575627"/>
    <w:rsid w:val="2A6C2D77"/>
    <w:rsid w:val="2A6E31F8"/>
    <w:rsid w:val="2A7270B7"/>
    <w:rsid w:val="2A824349"/>
    <w:rsid w:val="2A87174E"/>
    <w:rsid w:val="2A8A2F9C"/>
    <w:rsid w:val="2AA45D17"/>
    <w:rsid w:val="2AAB3B94"/>
    <w:rsid w:val="2AAC5A06"/>
    <w:rsid w:val="2AB22DE3"/>
    <w:rsid w:val="2AB369FC"/>
    <w:rsid w:val="2AB775FB"/>
    <w:rsid w:val="2ABB3D6F"/>
    <w:rsid w:val="2AC318D9"/>
    <w:rsid w:val="2AC70B30"/>
    <w:rsid w:val="2ACC2AAF"/>
    <w:rsid w:val="2ACD717C"/>
    <w:rsid w:val="2AD74744"/>
    <w:rsid w:val="2AD91AC2"/>
    <w:rsid w:val="2AE57C95"/>
    <w:rsid w:val="2AF34B3D"/>
    <w:rsid w:val="2AF35C8B"/>
    <w:rsid w:val="2B055F4D"/>
    <w:rsid w:val="2B0C0EEE"/>
    <w:rsid w:val="2B112D02"/>
    <w:rsid w:val="2B132265"/>
    <w:rsid w:val="2B214776"/>
    <w:rsid w:val="2B2843BE"/>
    <w:rsid w:val="2B2A789A"/>
    <w:rsid w:val="2B313FC1"/>
    <w:rsid w:val="2B347C14"/>
    <w:rsid w:val="2B39348E"/>
    <w:rsid w:val="2B437285"/>
    <w:rsid w:val="2B494377"/>
    <w:rsid w:val="2B4D695C"/>
    <w:rsid w:val="2B514803"/>
    <w:rsid w:val="2B5E6C2A"/>
    <w:rsid w:val="2B637D4B"/>
    <w:rsid w:val="2B6B1684"/>
    <w:rsid w:val="2B7B70BF"/>
    <w:rsid w:val="2B853AF3"/>
    <w:rsid w:val="2B8B422C"/>
    <w:rsid w:val="2B950A36"/>
    <w:rsid w:val="2BA07D38"/>
    <w:rsid w:val="2BC40957"/>
    <w:rsid w:val="2BCA5C66"/>
    <w:rsid w:val="2BCB5DAA"/>
    <w:rsid w:val="2BD65380"/>
    <w:rsid w:val="2BD86372"/>
    <w:rsid w:val="2BDA39FD"/>
    <w:rsid w:val="2BE725D0"/>
    <w:rsid w:val="2BEF631E"/>
    <w:rsid w:val="2BF369B9"/>
    <w:rsid w:val="2BFC0A4A"/>
    <w:rsid w:val="2C094904"/>
    <w:rsid w:val="2C0E55A1"/>
    <w:rsid w:val="2C14030B"/>
    <w:rsid w:val="2C346DB5"/>
    <w:rsid w:val="2C3A7BF6"/>
    <w:rsid w:val="2C425BCE"/>
    <w:rsid w:val="2C44676A"/>
    <w:rsid w:val="2C495C38"/>
    <w:rsid w:val="2C4A080C"/>
    <w:rsid w:val="2C4E77B9"/>
    <w:rsid w:val="2C54533B"/>
    <w:rsid w:val="2C591378"/>
    <w:rsid w:val="2C627BCA"/>
    <w:rsid w:val="2C722F9A"/>
    <w:rsid w:val="2C797A76"/>
    <w:rsid w:val="2C8B6C0E"/>
    <w:rsid w:val="2C8F4862"/>
    <w:rsid w:val="2C9E5AC8"/>
    <w:rsid w:val="2CA05674"/>
    <w:rsid w:val="2CA2721B"/>
    <w:rsid w:val="2CAC6D87"/>
    <w:rsid w:val="2CB23B2C"/>
    <w:rsid w:val="2CB268EE"/>
    <w:rsid w:val="2CB600FC"/>
    <w:rsid w:val="2CBE6567"/>
    <w:rsid w:val="2CCB6E18"/>
    <w:rsid w:val="2CCF5C52"/>
    <w:rsid w:val="2CE01F07"/>
    <w:rsid w:val="2CE8526F"/>
    <w:rsid w:val="2D024DC7"/>
    <w:rsid w:val="2D026315"/>
    <w:rsid w:val="2D0764BD"/>
    <w:rsid w:val="2D0A3DA2"/>
    <w:rsid w:val="2D0B3169"/>
    <w:rsid w:val="2D0D4219"/>
    <w:rsid w:val="2D105AFA"/>
    <w:rsid w:val="2D2279B8"/>
    <w:rsid w:val="2D274320"/>
    <w:rsid w:val="2D2D2DE2"/>
    <w:rsid w:val="2D3117D3"/>
    <w:rsid w:val="2D324CCC"/>
    <w:rsid w:val="2D340E86"/>
    <w:rsid w:val="2D395427"/>
    <w:rsid w:val="2D3A2269"/>
    <w:rsid w:val="2D3D0E02"/>
    <w:rsid w:val="2D510F65"/>
    <w:rsid w:val="2D5436FA"/>
    <w:rsid w:val="2D59263A"/>
    <w:rsid w:val="2D62469E"/>
    <w:rsid w:val="2D6B40A9"/>
    <w:rsid w:val="2D8A3FA2"/>
    <w:rsid w:val="2D9767DC"/>
    <w:rsid w:val="2D980DDC"/>
    <w:rsid w:val="2D987372"/>
    <w:rsid w:val="2DA23689"/>
    <w:rsid w:val="2DBC2A76"/>
    <w:rsid w:val="2DC66A91"/>
    <w:rsid w:val="2DC92AA1"/>
    <w:rsid w:val="2DCE5F69"/>
    <w:rsid w:val="2DD51812"/>
    <w:rsid w:val="2DD63DB4"/>
    <w:rsid w:val="2DDD4F0A"/>
    <w:rsid w:val="2E0F49FC"/>
    <w:rsid w:val="2E147A92"/>
    <w:rsid w:val="2E2D64A9"/>
    <w:rsid w:val="2E34792A"/>
    <w:rsid w:val="2E376AEB"/>
    <w:rsid w:val="2E437E73"/>
    <w:rsid w:val="2E4A5201"/>
    <w:rsid w:val="2E5034DC"/>
    <w:rsid w:val="2E572AB9"/>
    <w:rsid w:val="2E600E38"/>
    <w:rsid w:val="2E7258DC"/>
    <w:rsid w:val="2E7545D2"/>
    <w:rsid w:val="2E79458E"/>
    <w:rsid w:val="2E797A78"/>
    <w:rsid w:val="2E7A5F31"/>
    <w:rsid w:val="2E7C6A94"/>
    <w:rsid w:val="2E8321A5"/>
    <w:rsid w:val="2E8475EF"/>
    <w:rsid w:val="2E8D14A8"/>
    <w:rsid w:val="2E95430E"/>
    <w:rsid w:val="2E9A2060"/>
    <w:rsid w:val="2E9F6D95"/>
    <w:rsid w:val="2EAE350B"/>
    <w:rsid w:val="2EB20A6C"/>
    <w:rsid w:val="2EBC2287"/>
    <w:rsid w:val="2EC3466D"/>
    <w:rsid w:val="2EC44440"/>
    <w:rsid w:val="2ECA3116"/>
    <w:rsid w:val="2EDD7896"/>
    <w:rsid w:val="2EEA6E65"/>
    <w:rsid w:val="2EF33C7C"/>
    <w:rsid w:val="2F00052B"/>
    <w:rsid w:val="2F0367CD"/>
    <w:rsid w:val="2F1251F2"/>
    <w:rsid w:val="2F2D445E"/>
    <w:rsid w:val="2F4B20A5"/>
    <w:rsid w:val="2F4F6FBB"/>
    <w:rsid w:val="2F5A00E5"/>
    <w:rsid w:val="2F664E2B"/>
    <w:rsid w:val="2F6C7BE3"/>
    <w:rsid w:val="2F783485"/>
    <w:rsid w:val="2F7A17CB"/>
    <w:rsid w:val="2F7A78AC"/>
    <w:rsid w:val="2F7F5C0B"/>
    <w:rsid w:val="2F895685"/>
    <w:rsid w:val="2F9A13B4"/>
    <w:rsid w:val="2FA417BA"/>
    <w:rsid w:val="2FA6492D"/>
    <w:rsid w:val="2FC86676"/>
    <w:rsid w:val="2FD17A1B"/>
    <w:rsid w:val="2FD71CA4"/>
    <w:rsid w:val="2FDC432A"/>
    <w:rsid w:val="2FDC4A8D"/>
    <w:rsid w:val="2FE20AF9"/>
    <w:rsid w:val="2FE27109"/>
    <w:rsid w:val="2FEA743A"/>
    <w:rsid w:val="2FF24D11"/>
    <w:rsid w:val="2FF93066"/>
    <w:rsid w:val="301742B2"/>
    <w:rsid w:val="301A1509"/>
    <w:rsid w:val="301A71CE"/>
    <w:rsid w:val="301D63DD"/>
    <w:rsid w:val="301E049B"/>
    <w:rsid w:val="302A4BE6"/>
    <w:rsid w:val="304478EC"/>
    <w:rsid w:val="304F4511"/>
    <w:rsid w:val="30515C8E"/>
    <w:rsid w:val="305823FF"/>
    <w:rsid w:val="30830761"/>
    <w:rsid w:val="30926F91"/>
    <w:rsid w:val="30962F3E"/>
    <w:rsid w:val="30A85733"/>
    <w:rsid w:val="30AA2585"/>
    <w:rsid w:val="30C16A19"/>
    <w:rsid w:val="30C262B6"/>
    <w:rsid w:val="30CB5800"/>
    <w:rsid w:val="30D32236"/>
    <w:rsid w:val="30DB6CFA"/>
    <w:rsid w:val="30E43E12"/>
    <w:rsid w:val="30E53B71"/>
    <w:rsid w:val="30E8513F"/>
    <w:rsid w:val="30FA7530"/>
    <w:rsid w:val="30FF2795"/>
    <w:rsid w:val="31015E30"/>
    <w:rsid w:val="310375CD"/>
    <w:rsid w:val="310854C5"/>
    <w:rsid w:val="310E6387"/>
    <w:rsid w:val="311611B3"/>
    <w:rsid w:val="311F6A53"/>
    <w:rsid w:val="313C313D"/>
    <w:rsid w:val="313F6DC6"/>
    <w:rsid w:val="314E236F"/>
    <w:rsid w:val="315C5815"/>
    <w:rsid w:val="315E0B07"/>
    <w:rsid w:val="31621F46"/>
    <w:rsid w:val="316A723C"/>
    <w:rsid w:val="316E7CA0"/>
    <w:rsid w:val="317206BF"/>
    <w:rsid w:val="317932EA"/>
    <w:rsid w:val="317938E9"/>
    <w:rsid w:val="317E5000"/>
    <w:rsid w:val="31870868"/>
    <w:rsid w:val="31875BB4"/>
    <w:rsid w:val="31A9328B"/>
    <w:rsid w:val="31B718F2"/>
    <w:rsid w:val="31C57B88"/>
    <w:rsid w:val="31D20051"/>
    <w:rsid w:val="31DC626C"/>
    <w:rsid w:val="31E745D2"/>
    <w:rsid w:val="31EF7EE8"/>
    <w:rsid w:val="3201404F"/>
    <w:rsid w:val="320901F5"/>
    <w:rsid w:val="320B7CCB"/>
    <w:rsid w:val="32105DE8"/>
    <w:rsid w:val="32286907"/>
    <w:rsid w:val="322E2721"/>
    <w:rsid w:val="3235187E"/>
    <w:rsid w:val="3237186B"/>
    <w:rsid w:val="323B6798"/>
    <w:rsid w:val="32537B57"/>
    <w:rsid w:val="325779E7"/>
    <w:rsid w:val="325F618E"/>
    <w:rsid w:val="32757E99"/>
    <w:rsid w:val="327D43E5"/>
    <w:rsid w:val="32842CF3"/>
    <w:rsid w:val="328F2182"/>
    <w:rsid w:val="328F5534"/>
    <w:rsid w:val="329A6217"/>
    <w:rsid w:val="329A6ACE"/>
    <w:rsid w:val="329C2950"/>
    <w:rsid w:val="32A145CA"/>
    <w:rsid w:val="32A230DB"/>
    <w:rsid w:val="32B52836"/>
    <w:rsid w:val="32DF351E"/>
    <w:rsid w:val="32EE5E41"/>
    <w:rsid w:val="32F1510B"/>
    <w:rsid w:val="32F40F87"/>
    <w:rsid w:val="32F520B9"/>
    <w:rsid w:val="32FD7C76"/>
    <w:rsid w:val="330414AF"/>
    <w:rsid w:val="330C22FC"/>
    <w:rsid w:val="33231081"/>
    <w:rsid w:val="332A6617"/>
    <w:rsid w:val="33540E5D"/>
    <w:rsid w:val="335A0521"/>
    <w:rsid w:val="335D7182"/>
    <w:rsid w:val="335E7B11"/>
    <w:rsid w:val="3364318B"/>
    <w:rsid w:val="33691888"/>
    <w:rsid w:val="336A499A"/>
    <w:rsid w:val="33714830"/>
    <w:rsid w:val="33737F51"/>
    <w:rsid w:val="3375654F"/>
    <w:rsid w:val="337964FF"/>
    <w:rsid w:val="337D34FB"/>
    <w:rsid w:val="337E2DAF"/>
    <w:rsid w:val="339C6DF8"/>
    <w:rsid w:val="33A47053"/>
    <w:rsid w:val="33AD5111"/>
    <w:rsid w:val="33BF4199"/>
    <w:rsid w:val="33CD23A8"/>
    <w:rsid w:val="33CD6498"/>
    <w:rsid w:val="33D7554F"/>
    <w:rsid w:val="33D825FA"/>
    <w:rsid w:val="33DB2AB1"/>
    <w:rsid w:val="33FE62E7"/>
    <w:rsid w:val="34080399"/>
    <w:rsid w:val="340D25F6"/>
    <w:rsid w:val="34161D6C"/>
    <w:rsid w:val="341E19AD"/>
    <w:rsid w:val="3429226D"/>
    <w:rsid w:val="342B76C7"/>
    <w:rsid w:val="343A1527"/>
    <w:rsid w:val="34447898"/>
    <w:rsid w:val="344E62FA"/>
    <w:rsid w:val="34542DE9"/>
    <w:rsid w:val="34542E46"/>
    <w:rsid w:val="346C4879"/>
    <w:rsid w:val="346D7DEA"/>
    <w:rsid w:val="3472234D"/>
    <w:rsid w:val="347D500F"/>
    <w:rsid w:val="34830157"/>
    <w:rsid w:val="34872D27"/>
    <w:rsid w:val="348E58C4"/>
    <w:rsid w:val="349164BD"/>
    <w:rsid w:val="3495237E"/>
    <w:rsid w:val="3499657C"/>
    <w:rsid w:val="34A52713"/>
    <w:rsid w:val="34BD02AE"/>
    <w:rsid w:val="34BD32A6"/>
    <w:rsid w:val="34BE1B67"/>
    <w:rsid w:val="34C20DC7"/>
    <w:rsid w:val="34DA26A8"/>
    <w:rsid w:val="34DE2B9F"/>
    <w:rsid w:val="34DF0124"/>
    <w:rsid w:val="34E145D2"/>
    <w:rsid w:val="34E75EA5"/>
    <w:rsid w:val="34E960F1"/>
    <w:rsid w:val="34EE6187"/>
    <w:rsid w:val="350A65C4"/>
    <w:rsid w:val="350B42D5"/>
    <w:rsid w:val="350F6258"/>
    <w:rsid w:val="351A603C"/>
    <w:rsid w:val="352821F6"/>
    <w:rsid w:val="3533698A"/>
    <w:rsid w:val="35387F19"/>
    <w:rsid w:val="3539550B"/>
    <w:rsid w:val="354319AA"/>
    <w:rsid w:val="354D5E0E"/>
    <w:rsid w:val="355D10E3"/>
    <w:rsid w:val="356150BC"/>
    <w:rsid w:val="356678B4"/>
    <w:rsid w:val="3573649F"/>
    <w:rsid w:val="35774602"/>
    <w:rsid w:val="357E4B0A"/>
    <w:rsid w:val="35804D74"/>
    <w:rsid w:val="35866D7F"/>
    <w:rsid w:val="358F6BDF"/>
    <w:rsid w:val="35917C0B"/>
    <w:rsid w:val="35A26AC9"/>
    <w:rsid w:val="35A440D7"/>
    <w:rsid w:val="35C06D50"/>
    <w:rsid w:val="35CD6F14"/>
    <w:rsid w:val="35D24294"/>
    <w:rsid w:val="35D71152"/>
    <w:rsid w:val="35F629BD"/>
    <w:rsid w:val="35FF6F3C"/>
    <w:rsid w:val="3600359A"/>
    <w:rsid w:val="36075F27"/>
    <w:rsid w:val="36121506"/>
    <w:rsid w:val="36180A4A"/>
    <w:rsid w:val="361D7A43"/>
    <w:rsid w:val="361E658D"/>
    <w:rsid w:val="361F3323"/>
    <w:rsid w:val="363019EB"/>
    <w:rsid w:val="36326D0C"/>
    <w:rsid w:val="36402EFA"/>
    <w:rsid w:val="36496A51"/>
    <w:rsid w:val="364F7CD0"/>
    <w:rsid w:val="36535FD0"/>
    <w:rsid w:val="365623F6"/>
    <w:rsid w:val="366B1251"/>
    <w:rsid w:val="366C7E67"/>
    <w:rsid w:val="368230C6"/>
    <w:rsid w:val="36843A03"/>
    <w:rsid w:val="368F7E4F"/>
    <w:rsid w:val="36985297"/>
    <w:rsid w:val="369F633B"/>
    <w:rsid w:val="36A30FDB"/>
    <w:rsid w:val="36A7007C"/>
    <w:rsid w:val="36AB07EC"/>
    <w:rsid w:val="36B24AE8"/>
    <w:rsid w:val="36BD0DC4"/>
    <w:rsid w:val="36C725D1"/>
    <w:rsid w:val="36D51D00"/>
    <w:rsid w:val="36D66B5E"/>
    <w:rsid w:val="36D86634"/>
    <w:rsid w:val="36DE4AF9"/>
    <w:rsid w:val="36E410A4"/>
    <w:rsid w:val="36E93760"/>
    <w:rsid w:val="36EA26AB"/>
    <w:rsid w:val="36F4550C"/>
    <w:rsid w:val="36FB4305"/>
    <w:rsid w:val="3708597F"/>
    <w:rsid w:val="3709624C"/>
    <w:rsid w:val="37096815"/>
    <w:rsid w:val="370F7060"/>
    <w:rsid w:val="37134801"/>
    <w:rsid w:val="37173233"/>
    <w:rsid w:val="371C344E"/>
    <w:rsid w:val="37226558"/>
    <w:rsid w:val="3734159D"/>
    <w:rsid w:val="37382526"/>
    <w:rsid w:val="373B4C89"/>
    <w:rsid w:val="37503E6C"/>
    <w:rsid w:val="3758590A"/>
    <w:rsid w:val="375E77B2"/>
    <w:rsid w:val="37602E60"/>
    <w:rsid w:val="37611796"/>
    <w:rsid w:val="37625C1C"/>
    <w:rsid w:val="377519F1"/>
    <w:rsid w:val="377B528D"/>
    <w:rsid w:val="377D206E"/>
    <w:rsid w:val="377D4DA8"/>
    <w:rsid w:val="378229A7"/>
    <w:rsid w:val="3784394E"/>
    <w:rsid w:val="37946975"/>
    <w:rsid w:val="37987437"/>
    <w:rsid w:val="379F33FC"/>
    <w:rsid w:val="37A432E4"/>
    <w:rsid w:val="37A86196"/>
    <w:rsid w:val="37C94031"/>
    <w:rsid w:val="37CA042E"/>
    <w:rsid w:val="37CA2635"/>
    <w:rsid w:val="37D44549"/>
    <w:rsid w:val="37D77B09"/>
    <w:rsid w:val="37D931A8"/>
    <w:rsid w:val="37D97EDE"/>
    <w:rsid w:val="37E76E34"/>
    <w:rsid w:val="380632B2"/>
    <w:rsid w:val="380D02B1"/>
    <w:rsid w:val="38190834"/>
    <w:rsid w:val="381C3EB1"/>
    <w:rsid w:val="381E409C"/>
    <w:rsid w:val="382B1BDF"/>
    <w:rsid w:val="382E392C"/>
    <w:rsid w:val="38310B25"/>
    <w:rsid w:val="38325D99"/>
    <w:rsid w:val="38342E90"/>
    <w:rsid w:val="38451B7E"/>
    <w:rsid w:val="384B7332"/>
    <w:rsid w:val="384E20F8"/>
    <w:rsid w:val="385056AF"/>
    <w:rsid w:val="386A7142"/>
    <w:rsid w:val="386E0B2C"/>
    <w:rsid w:val="38706DCB"/>
    <w:rsid w:val="387E793E"/>
    <w:rsid w:val="388E5848"/>
    <w:rsid w:val="389E7B13"/>
    <w:rsid w:val="38A341A7"/>
    <w:rsid w:val="38AF6B7E"/>
    <w:rsid w:val="38BD240C"/>
    <w:rsid w:val="38BD31EE"/>
    <w:rsid w:val="38C05985"/>
    <w:rsid w:val="38C2629A"/>
    <w:rsid w:val="38CB3BDF"/>
    <w:rsid w:val="38CD22F1"/>
    <w:rsid w:val="38D33D29"/>
    <w:rsid w:val="38D41CCF"/>
    <w:rsid w:val="38E40A5B"/>
    <w:rsid w:val="38E51952"/>
    <w:rsid w:val="38F16A28"/>
    <w:rsid w:val="3913128B"/>
    <w:rsid w:val="391A3359"/>
    <w:rsid w:val="39285D57"/>
    <w:rsid w:val="39315D4D"/>
    <w:rsid w:val="394B6470"/>
    <w:rsid w:val="395C6EA8"/>
    <w:rsid w:val="39722D0B"/>
    <w:rsid w:val="39872512"/>
    <w:rsid w:val="39A602F9"/>
    <w:rsid w:val="39BD45C8"/>
    <w:rsid w:val="39C2316A"/>
    <w:rsid w:val="39F36281"/>
    <w:rsid w:val="39FD376D"/>
    <w:rsid w:val="39FD6C9C"/>
    <w:rsid w:val="39FF6B36"/>
    <w:rsid w:val="3A0224B9"/>
    <w:rsid w:val="3A0526B5"/>
    <w:rsid w:val="3A14011B"/>
    <w:rsid w:val="3A1509F4"/>
    <w:rsid w:val="3A16728B"/>
    <w:rsid w:val="3A16794C"/>
    <w:rsid w:val="3A1F6809"/>
    <w:rsid w:val="3A226969"/>
    <w:rsid w:val="3A3F47CE"/>
    <w:rsid w:val="3A410243"/>
    <w:rsid w:val="3A4E1C5D"/>
    <w:rsid w:val="3A523735"/>
    <w:rsid w:val="3A557AE4"/>
    <w:rsid w:val="3A6B0F84"/>
    <w:rsid w:val="3A727435"/>
    <w:rsid w:val="3A813EA6"/>
    <w:rsid w:val="3A94055A"/>
    <w:rsid w:val="3AB00167"/>
    <w:rsid w:val="3AC17E3A"/>
    <w:rsid w:val="3ACB5746"/>
    <w:rsid w:val="3ACE209E"/>
    <w:rsid w:val="3AD450E7"/>
    <w:rsid w:val="3ADD2B05"/>
    <w:rsid w:val="3AE36EC1"/>
    <w:rsid w:val="3AE417E3"/>
    <w:rsid w:val="3AE440AF"/>
    <w:rsid w:val="3AF7667E"/>
    <w:rsid w:val="3B113F51"/>
    <w:rsid w:val="3B192990"/>
    <w:rsid w:val="3B251957"/>
    <w:rsid w:val="3B2D3716"/>
    <w:rsid w:val="3B307112"/>
    <w:rsid w:val="3B307FDD"/>
    <w:rsid w:val="3B3D1A41"/>
    <w:rsid w:val="3B3E5BDD"/>
    <w:rsid w:val="3B536E74"/>
    <w:rsid w:val="3B552653"/>
    <w:rsid w:val="3B5A2A22"/>
    <w:rsid w:val="3B707794"/>
    <w:rsid w:val="3B7804A3"/>
    <w:rsid w:val="3B8E2153"/>
    <w:rsid w:val="3B9B2072"/>
    <w:rsid w:val="3BA03B83"/>
    <w:rsid w:val="3BA91F03"/>
    <w:rsid w:val="3BB16FA6"/>
    <w:rsid w:val="3BB17CE6"/>
    <w:rsid w:val="3BB20883"/>
    <w:rsid w:val="3BB448B0"/>
    <w:rsid w:val="3BC34E75"/>
    <w:rsid w:val="3BCB270F"/>
    <w:rsid w:val="3BD569C2"/>
    <w:rsid w:val="3BD96AA6"/>
    <w:rsid w:val="3BDB053C"/>
    <w:rsid w:val="3BE4466B"/>
    <w:rsid w:val="3BED002E"/>
    <w:rsid w:val="3C0429BF"/>
    <w:rsid w:val="3C066389"/>
    <w:rsid w:val="3C0D66FC"/>
    <w:rsid w:val="3C120C48"/>
    <w:rsid w:val="3C1A201A"/>
    <w:rsid w:val="3C276807"/>
    <w:rsid w:val="3C306E2F"/>
    <w:rsid w:val="3C3274E5"/>
    <w:rsid w:val="3C371D4B"/>
    <w:rsid w:val="3C382561"/>
    <w:rsid w:val="3C3B4B9D"/>
    <w:rsid w:val="3C3F772B"/>
    <w:rsid w:val="3C413C82"/>
    <w:rsid w:val="3C471C36"/>
    <w:rsid w:val="3C4B0140"/>
    <w:rsid w:val="3C4D66ED"/>
    <w:rsid w:val="3C577D11"/>
    <w:rsid w:val="3C5A6B66"/>
    <w:rsid w:val="3C6472A5"/>
    <w:rsid w:val="3C734413"/>
    <w:rsid w:val="3C7A6E5A"/>
    <w:rsid w:val="3C8869CA"/>
    <w:rsid w:val="3C982C18"/>
    <w:rsid w:val="3CA734F8"/>
    <w:rsid w:val="3CA95F71"/>
    <w:rsid w:val="3CB33ABD"/>
    <w:rsid w:val="3CB93B04"/>
    <w:rsid w:val="3CC16893"/>
    <w:rsid w:val="3CC74223"/>
    <w:rsid w:val="3CC828D0"/>
    <w:rsid w:val="3CCB43BE"/>
    <w:rsid w:val="3CCC5925"/>
    <w:rsid w:val="3CDA6EE3"/>
    <w:rsid w:val="3CDB5F96"/>
    <w:rsid w:val="3CE23F49"/>
    <w:rsid w:val="3CE242F0"/>
    <w:rsid w:val="3CEA4F7F"/>
    <w:rsid w:val="3CEC39B8"/>
    <w:rsid w:val="3CF20887"/>
    <w:rsid w:val="3CF37919"/>
    <w:rsid w:val="3CF720E3"/>
    <w:rsid w:val="3CF72D6A"/>
    <w:rsid w:val="3CF86D06"/>
    <w:rsid w:val="3D00620E"/>
    <w:rsid w:val="3D035226"/>
    <w:rsid w:val="3D0E4AD7"/>
    <w:rsid w:val="3D23536A"/>
    <w:rsid w:val="3D31576C"/>
    <w:rsid w:val="3D316CDB"/>
    <w:rsid w:val="3D3373BD"/>
    <w:rsid w:val="3D3768D2"/>
    <w:rsid w:val="3D3A3838"/>
    <w:rsid w:val="3D3D6BBD"/>
    <w:rsid w:val="3D404CC7"/>
    <w:rsid w:val="3D450F8C"/>
    <w:rsid w:val="3D477118"/>
    <w:rsid w:val="3D51285A"/>
    <w:rsid w:val="3D594E54"/>
    <w:rsid w:val="3D62706F"/>
    <w:rsid w:val="3D6E2272"/>
    <w:rsid w:val="3D772B05"/>
    <w:rsid w:val="3D7C727A"/>
    <w:rsid w:val="3D81786B"/>
    <w:rsid w:val="3D830417"/>
    <w:rsid w:val="3D877AC5"/>
    <w:rsid w:val="3D882D35"/>
    <w:rsid w:val="3D8D2848"/>
    <w:rsid w:val="3D94235D"/>
    <w:rsid w:val="3D9461E1"/>
    <w:rsid w:val="3DAF37B0"/>
    <w:rsid w:val="3DB34E86"/>
    <w:rsid w:val="3DB36BC6"/>
    <w:rsid w:val="3DB80A86"/>
    <w:rsid w:val="3DBE6A34"/>
    <w:rsid w:val="3DC00481"/>
    <w:rsid w:val="3DDA3E19"/>
    <w:rsid w:val="3DED0F96"/>
    <w:rsid w:val="3DF130D5"/>
    <w:rsid w:val="3DF95812"/>
    <w:rsid w:val="3E0040D9"/>
    <w:rsid w:val="3E1328D6"/>
    <w:rsid w:val="3E1B7668"/>
    <w:rsid w:val="3E1C6544"/>
    <w:rsid w:val="3E1D4B24"/>
    <w:rsid w:val="3E2A7B0A"/>
    <w:rsid w:val="3E314520"/>
    <w:rsid w:val="3E3A04FA"/>
    <w:rsid w:val="3E3D6B96"/>
    <w:rsid w:val="3E3F202E"/>
    <w:rsid w:val="3E441C7D"/>
    <w:rsid w:val="3E490256"/>
    <w:rsid w:val="3E4C2EC5"/>
    <w:rsid w:val="3E55739E"/>
    <w:rsid w:val="3E6C43C8"/>
    <w:rsid w:val="3E8227F0"/>
    <w:rsid w:val="3E867082"/>
    <w:rsid w:val="3E937F82"/>
    <w:rsid w:val="3E9B4B40"/>
    <w:rsid w:val="3EB71AC8"/>
    <w:rsid w:val="3EC85E34"/>
    <w:rsid w:val="3ECF2AAC"/>
    <w:rsid w:val="3ED0424C"/>
    <w:rsid w:val="3ED07B7E"/>
    <w:rsid w:val="3EDC2C5B"/>
    <w:rsid w:val="3EF31E7F"/>
    <w:rsid w:val="3EF36DF0"/>
    <w:rsid w:val="3F035EE1"/>
    <w:rsid w:val="3F053EF6"/>
    <w:rsid w:val="3F093188"/>
    <w:rsid w:val="3F0C1E13"/>
    <w:rsid w:val="3F173F6B"/>
    <w:rsid w:val="3F1E1DE8"/>
    <w:rsid w:val="3F253B0C"/>
    <w:rsid w:val="3F2853A7"/>
    <w:rsid w:val="3F2C04C4"/>
    <w:rsid w:val="3F3E7C9F"/>
    <w:rsid w:val="3F416B99"/>
    <w:rsid w:val="3F4F5AD7"/>
    <w:rsid w:val="3F643908"/>
    <w:rsid w:val="3F6828C2"/>
    <w:rsid w:val="3F6A46DC"/>
    <w:rsid w:val="3F6B75A6"/>
    <w:rsid w:val="3F816327"/>
    <w:rsid w:val="3F884CAB"/>
    <w:rsid w:val="3F8C0A49"/>
    <w:rsid w:val="3F8E7DCD"/>
    <w:rsid w:val="3F913853"/>
    <w:rsid w:val="3F93357F"/>
    <w:rsid w:val="3F9660C3"/>
    <w:rsid w:val="3F9724DD"/>
    <w:rsid w:val="3F9C79E3"/>
    <w:rsid w:val="3FA827ED"/>
    <w:rsid w:val="3FB45C58"/>
    <w:rsid w:val="3FBA1D11"/>
    <w:rsid w:val="3FC36557"/>
    <w:rsid w:val="3FC956FF"/>
    <w:rsid w:val="3FD13F50"/>
    <w:rsid w:val="3FDC5F31"/>
    <w:rsid w:val="3FE04625"/>
    <w:rsid w:val="3FE86CE8"/>
    <w:rsid w:val="3FEF3DCD"/>
    <w:rsid w:val="3FF148F7"/>
    <w:rsid w:val="3FFB0F66"/>
    <w:rsid w:val="40022F93"/>
    <w:rsid w:val="400E6DDA"/>
    <w:rsid w:val="40146E6B"/>
    <w:rsid w:val="40214C59"/>
    <w:rsid w:val="40225B50"/>
    <w:rsid w:val="403052F1"/>
    <w:rsid w:val="40330D29"/>
    <w:rsid w:val="404469FD"/>
    <w:rsid w:val="404A2717"/>
    <w:rsid w:val="404E779F"/>
    <w:rsid w:val="4059090D"/>
    <w:rsid w:val="4065170A"/>
    <w:rsid w:val="40687776"/>
    <w:rsid w:val="406966BC"/>
    <w:rsid w:val="406C4DFB"/>
    <w:rsid w:val="406E5CAB"/>
    <w:rsid w:val="40713C35"/>
    <w:rsid w:val="40823B87"/>
    <w:rsid w:val="408355D6"/>
    <w:rsid w:val="408376F8"/>
    <w:rsid w:val="40A163F1"/>
    <w:rsid w:val="40A25054"/>
    <w:rsid w:val="40A325E0"/>
    <w:rsid w:val="40AE30AC"/>
    <w:rsid w:val="40AE7A15"/>
    <w:rsid w:val="40B41AE2"/>
    <w:rsid w:val="40B7228C"/>
    <w:rsid w:val="40BD0DA1"/>
    <w:rsid w:val="40EC7D18"/>
    <w:rsid w:val="40ED11A0"/>
    <w:rsid w:val="40F92E97"/>
    <w:rsid w:val="40FD1BF0"/>
    <w:rsid w:val="41015E92"/>
    <w:rsid w:val="41096BC0"/>
    <w:rsid w:val="410A75B6"/>
    <w:rsid w:val="410B452A"/>
    <w:rsid w:val="41146D26"/>
    <w:rsid w:val="411B6EDC"/>
    <w:rsid w:val="413353F1"/>
    <w:rsid w:val="41464224"/>
    <w:rsid w:val="414C0B0E"/>
    <w:rsid w:val="41513BC9"/>
    <w:rsid w:val="41735B7F"/>
    <w:rsid w:val="419302E2"/>
    <w:rsid w:val="419E558F"/>
    <w:rsid w:val="419E60D3"/>
    <w:rsid w:val="419F0889"/>
    <w:rsid w:val="41A25332"/>
    <w:rsid w:val="41A339F5"/>
    <w:rsid w:val="41A36C7E"/>
    <w:rsid w:val="41AA4A84"/>
    <w:rsid w:val="41AF06D0"/>
    <w:rsid w:val="41C45B38"/>
    <w:rsid w:val="41C93F6C"/>
    <w:rsid w:val="41D5139D"/>
    <w:rsid w:val="41D75714"/>
    <w:rsid w:val="41DD3BC3"/>
    <w:rsid w:val="41E535F4"/>
    <w:rsid w:val="41E7736F"/>
    <w:rsid w:val="41EE2F03"/>
    <w:rsid w:val="41F466FD"/>
    <w:rsid w:val="42002BC7"/>
    <w:rsid w:val="42026B03"/>
    <w:rsid w:val="420C60D5"/>
    <w:rsid w:val="420D197F"/>
    <w:rsid w:val="42130DE5"/>
    <w:rsid w:val="42187EBE"/>
    <w:rsid w:val="42201DD7"/>
    <w:rsid w:val="42240D3F"/>
    <w:rsid w:val="42273D8C"/>
    <w:rsid w:val="4227435A"/>
    <w:rsid w:val="424154E1"/>
    <w:rsid w:val="42494A4D"/>
    <w:rsid w:val="424B5824"/>
    <w:rsid w:val="42616DD3"/>
    <w:rsid w:val="426973AD"/>
    <w:rsid w:val="426F56CA"/>
    <w:rsid w:val="42702D0D"/>
    <w:rsid w:val="427A67A1"/>
    <w:rsid w:val="427E0B36"/>
    <w:rsid w:val="429F2355"/>
    <w:rsid w:val="42A03D98"/>
    <w:rsid w:val="42A37FC3"/>
    <w:rsid w:val="42A729F1"/>
    <w:rsid w:val="42B94BC1"/>
    <w:rsid w:val="42BE4DAE"/>
    <w:rsid w:val="42BF61B0"/>
    <w:rsid w:val="42C30254"/>
    <w:rsid w:val="42C42A08"/>
    <w:rsid w:val="42D064B1"/>
    <w:rsid w:val="42D41F6D"/>
    <w:rsid w:val="42DE0FF8"/>
    <w:rsid w:val="42DE48A3"/>
    <w:rsid w:val="42E16058"/>
    <w:rsid w:val="42F17BF5"/>
    <w:rsid w:val="42F87EC9"/>
    <w:rsid w:val="42FA45BF"/>
    <w:rsid w:val="430E7E66"/>
    <w:rsid w:val="431C35C1"/>
    <w:rsid w:val="431C44AA"/>
    <w:rsid w:val="43296963"/>
    <w:rsid w:val="4332317A"/>
    <w:rsid w:val="433246A0"/>
    <w:rsid w:val="433E7EE2"/>
    <w:rsid w:val="433F6B54"/>
    <w:rsid w:val="43424AD7"/>
    <w:rsid w:val="4346543A"/>
    <w:rsid w:val="43533E29"/>
    <w:rsid w:val="43561E16"/>
    <w:rsid w:val="435B1259"/>
    <w:rsid w:val="436263D5"/>
    <w:rsid w:val="437556C4"/>
    <w:rsid w:val="43874CD4"/>
    <w:rsid w:val="43874FE8"/>
    <w:rsid w:val="439B699F"/>
    <w:rsid w:val="439D3E18"/>
    <w:rsid w:val="439F1200"/>
    <w:rsid w:val="43AE320F"/>
    <w:rsid w:val="43AF2D32"/>
    <w:rsid w:val="43B13512"/>
    <w:rsid w:val="43B76E4F"/>
    <w:rsid w:val="43C24E88"/>
    <w:rsid w:val="43C9176D"/>
    <w:rsid w:val="43CF0206"/>
    <w:rsid w:val="43D50BA1"/>
    <w:rsid w:val="43D81E71"/>
    <w:rsid w:val="43D85D6D"/>
    <w:rsid w:val="43E23D98"/>
    <w:rsid w:val="43EC6F1F"/>
    <w:rsid w:val="43F124F2"/>
    <w:rsid w:val="43FE44BA"/>
    <w:rsid w:val="43FE63A7"/>
    <w:rsid w:val="440656C2"/>
    <w:rsid w:val="440D5045"/>
    <w:rsid w:val="440F6C97"/>
    <w:rsid w:val="44300615"/>
    <w:rsid w:val="44371929"/>
    <w:rsid w:val="443740AF"/>
    <w:rsid w:val="44480935"/>
    <w:rsid w:val="444851FA"/>
    <w:rsid w:val="445E4DEE"/>
    <w:rsid w:val="44640994"/>
    <w:rsid w:val="446B0434"/>
    <w:rsid w:val="44756A66"/>
    <w:rsid w:val="447E4EBE"/>
    <w:rsid w:val="447F0CBA"/>
    <w:rsid w:val="4491630F"/>
    <w:rsid w:val="449323D4"/>
    <w:rsid w:val="44957F46"/>
    <w:rsid w:val="44994CF5"/>
    <w:rsid w:val="44AF6578"/>
    <w:rsid w:val="44B463D5"/>
    <w:rsid w:val="44C17003"/>
    <w:rsid w:val="44C90753"/>
    <w:rsid w:val="44D649CF"/>
    <w:rsid w:val="44DC46EB"/>
    <w:rsid w:val="44EA6491"/>
    <w:rsid w:val="44F03F8F"/>
    <w:rsid w:val="44F14ECF"/>
    <w:rsid w:val="45042FB1"/>
    <w:rsid w:val="45162B93"/>
    <w:rsid w:val="45234E43"/>
    <w:rsid w:val="45275172"/>
    <w:rsid w:val="452F5B3A"/>
    <w:rsid w:val="45332511"/>
    <w:rsid w:val="45370B65"/>
    <w:rsid w:val="453B0C21"/>
    <w:rsid w:val="453F44DA"/>
    <w:rsid w:val="45412C46"/>
    <w:rsid w:val="454D3110"/>
    <w:rsid w:val="45514AD5"/>
    <w:rsid w:val="4552412E"/>
    <w:rsid w:val="45570907"/>
    <w:rsid w:val="455908C0"/>
    <w:rsid w:val="455933A5"/>
    <w:rsid w:val="45724579"/>
    <w:rsid w:val="45743BE6"/>
    <w:rsid w:val="4575513B"/>
    <w:rsid w:val="45761EDD"/>
    <w:rsid w:val="457A7286"/>
    <w:rsid w:val="457B06AA"/>
    <w:rsid w:val="457C7D39"/>
    <w:rsid w:val="458667C4"/>
    <w:rsid w:val="458F5163"/>
    <w:rsid w:val="45934E4A"/>
    <w:rsid w:val="459405E3"/>
    <w:rsid w:val="459C5A47"/>
    <w:rsid w:val="45A82F38"/>
    <w:rsid w:val="45B047D1"/>
    <w:rsid w:val="45B77545"/>
    <w:rsid w:val="45BE6191"/>
    <w:rsid w:val="45BE648C"/>
    <w:rsid w:val="45C661BC"/>
    <w:rsid w:val="45CA082F"/>
    <w:rsid w:val="45CD2126"/>
    <w:rsid w:val="45CF358A"/>
    <w:rsid w:val="45DD738A"/>
    <w:rsid w:val="45E372CD"/>
    <w:rsid w:val="45FB2D6A"/>
    <w:rsid w:val="460C5979"/>
    <w:rsid w:val="46110AB3"/>
    <w:rsid w:val="46143B66"/>
    <w:rsid w:val="4615371C"/>
    <w:rsid w:val="46214325"/>
    <w:rsid w:val="4626398E"/>
    <w:rsid w:val="463246EC"/>
    <w:rsid w:val="463425D3"/>
    <w:rsid w:val="463A3547"/>
    <w:rsid w:val="464B28C8"/>
    <w:rsid w:val="464E0973"/>
    <w:rsid w:val="46555DC3"/>
    <w:rsid w:val="46617DB2"/>
    <w:rsid w:val="46621065"/>
    <w:rsid w:val="46665198"/>
    <w:rsid w:val="46697236"/>
    <w:rsid w:val="46770F8B"/>
    <w:rsid w:val="467C16FA"/>
    <w:rsid w:val="46842633"/>
    <w:rsid w:val="46875964"/>
    <w:rsid w:val="46894B18"/>
    <w:rsid w:val="469448C6"/>
    <w:rsid w:val="469E47A2"/>
    <w:rsid w:val="46AB0067"/>
    <w:rsid w:val="46AD2069"/>
    <w:rsid w:val="46B80AF8"/>
    <w:rsid w:val="46D37F0B"/>
    <w:rsid w:val="46D6030E"/>
    <w:rsid w:val="46D71533"/>
    <w:rsid w:val="46E53335"/>
    <w:rsid w:val="46E544E3"/>
    <w:rsid w:val="46E87DBA"/>
    <w:rsid w:val="46EE15F6"/>
    <w:rsid w:val="46EE2CC7"/>
    <w:rsid w:val="46FA7468"/>
    <w:rsid w:val="470F7B86"/>
    <w:rsid w:val="47155D89"/>
    <w:rsid w:val="473069AF"/>
    <w:rsid w:val="47356ECD"/>
    <w:rsid w:val="474A0EAF"/>
    <w:rsid w:val="474E50BE"/>
    <w:rsid w:val="47523FA0"/>
    <w:rsid w:val="476700F2"/>
    <w:rsid w:val="47696F9C"/>
    <w:rsid w:val="47714F1F"/>
    <w:rsid w:val="47725A17"/>
    <w:rsid w:val="47756A03"/>
    <w:rsid w:val="477D3243"/>
    <w:rsid w:val="478821A1"/>
    <w:rsid w:val="478D3694"/>
    <w:rsid w:val="479128A9"/>
    <w:rsid w:val="47956820"/>
    <w:rsid w:val="47975EDC"/>
    <w:rsid w:val="47983B19"/>
    <w:rsid w:val="479E2C8A"/>
    <w:rsid w:val="47A3609D"/>
    <w:rsid w:val="47C01792"/>
    <w:rsid w:val="47C57A48"/>
    <w:rsid w:val="47D511BD"/>
    <w:rsid w:val="4808150F"/>
    <w:rsid w:val="480F51A8"/>
    <w:rsid w:val="481604F9"/>
    <w:rsid w:val="481A006F"/>
    <w:rsid w:val="48256B1B"/>
    <w:rsid w:val="48282713"/>
    <w:rsid w:val="482A6E62"/>
    <w:rsid w:val="482F2437"/>
    <w:rsid w:val="484417FA"/>
    <w:rsid w:val="48450ECE"/>
    <w:rsid w:val="484759CD"/>
    <w:rsid w:val="484B14EC"/>
    <w:rsid w:val="484F3103"/>
    <w:rsid w:val="48602710"/>
    <w:rsid w:val="48713351"/>
    <w:rsid w:val="48725C43"/>
    <w:rsid w:val="48802846"/>
    <w:rsid w:val="488260F9"/>
    <w:rsid w:val="48850157"/>
    <w:rsid w:val="48A4573B"/>
    <w:rsid w:val="48A71C34"/>
    <w:rsid w:val="48A736CF"/>
    <w:rsid w:val="48B116EA"/>
    <w:rsid w:val="48B74C7A"/>
    <w:rsid w:val="48B95FE2"/>
    <w:rsid w:val="48BE32BF"/>
    <w:rsid w:val="48C354EC"/>
    <w:rsid w:val="48CF1A39"/>
    <w:rsid w:val="48D429DD"/>
    <w:rsid w:val="48E01C77"/>
    <w:rsid w:val="48E22285"/>
    <w:rsid w:val="48E50D90"/>
    <w:rsid w:val="48EB0B49"/>
    <w:rsid w:val="48EB0D16"/>
    <w:rsid w:val="48FA15CC"/>
    <w:rsid w:val="48FF0DD1"/>
    <w:rsid w:val="490F071A"/>
    <w:rsid w:val="491B63DF"/>
    <w:rsid w:val="491D63E9"/>
    <w:rsid w:val="49247EB1"/>
    <w:rsid w:val="4932285C"/>
    <w:rsid w:val="49331971"/>
    <w:rsid w:val="49384E02"/>
    <w:rsid w:val="493E2F78"/>
    <w:rsid w:val="493F3A9E"/>
    <w:rsid w:val="495217DF"/>
    <w:rsid w:val="49547ADD"/>
    <w:rsid w:val="4958367A"/>
    <w:rsid w:val="4960425F"/>
    <w:rsid w:val="498A16CD"/>
    <w:rsid w:val="498A7FB5"/>
    <w:rsid w:val="499145D9"/>
    <w:rsid w:val="49A33C27"/>
    <w:rsid w:val="49A750B5"/>
    <w:rsid w:val="49B93B41"/>
    <w:rsid w:val="49BE07DA"/>
    <w:rsid w:val="49C32414"/>
    <w:rsid w:val="49C84AA0"/>
    <w:rsid w:val="49CA7400"/>
    <w:rsid w:val="49D7694D"/>
    <w:rsid w:val="49D87799"/>
    <w:rsid w:val="49E27151"/>
    <w:rsid w:val="49F400AC"/>
    <w:rsid w:val="49F9104E"/>
    <w:rsid w:val="4A0244D3"/>
    <w:rsid w:val="4A255046"/>
    <w:rsid w:val="4A2E1525"/>
    <w:rsid w:val="4A5A756D"/>
    <w:rsid w:val="4A722B4C"/>
    <w:rsid w:val="4A785772"/>
    <w:rsid w:val="4A7A7433"/>
    <w:rsid w:val="4A842E43"/>
    <w:rsid w:val="4A886D1D"/>
    <w:rsid w:val="4A89105B"/>
    <w:rsid w:val="4A955EEB"/>
    <w:rsid w:val="4AA341CC"/>
    <w:rsid w:val="4AC13295"/>
    <w:rsid w:val="4AC31003"/>
    <w:rsid w:val="4AC40F4C"/>
    <w:rsid w:val="4AC91D29"/>
    <w:rsid w:val="4AD25F33"/>
    <w:rsid w:val="4AD763B8"/>
    <w:rsid w:val="4ADD641F"/>
    <w:rsid w:val="4AE072CB"/>
    <w:rsid w:val="4AE93159"/>
    <w:rsid w:val="4AED65F4"/>
    <w:rsid w:val="4AF02EA1"/>
    <w:rsid w:val="4B0428AF"/>
    <w:rsid w:val="4B174032"/>
    <w:rsid w:val="4B1C3A76"/>
    <w:rsid w:val="4B1D7328"/>
    <w:rsid w:val="4B250CF8"/>
    <w:rsid w:val="4B2873FD"/>
    <w:rsid w:val="4B3D4DE9"/>
    <w:rsid w:val="4B59618C"/>
    <w:rsid w:val="4B5B2C7E"/>
    <w:rsid w:val="4B6933B0"/>
    <w:rsid w:val="4B6A74A5"/>
    <w:rsid w:val="4B6F1D56"/>
    <w:rsid w:val="4B7C4100"/>
    <w:rsid w:val="4B830F9B"/>
    <w:rsid w:val="4B8F2DD0"/>
    <w:rsid w:val="4B9B06E8"/>
    <w:rsid w:val="4B9B0C47"/>
    <w:rsid w:val="4B9D4011"/>
    <w:rsid w:val="4BA34CD3"/>
    <w:rsid w:val="4BB36BDD"/>
    <w:rsid w:val="4BB60507"/>
    <w:rsid w:val="4BC32290"/>
    <w:rsid w:val="4BC64C9C"/>
    <w:rsid w:val="4BD0339A"/>
    <w:rsid w:val="4BF32495"/>
    <w:rsid w:val="4BFA131A"/>
    <w:rsid w:val="4BFA3FA2"/>
    <w:rsid w:val="4C172533"/>
    <w:rsid w:val="4C1905D9"/>
    <w:rsid w:val="4C2910DF"/>
    <w:rsid w:val="4C2B4DDD"/>
    <w:rsid w:val="4C312198"/>
    <w:rsid w:val="4C336177"/>
    <w:rsid w:val="4C471A55"/>
    <w:rsid w:val="4C562920"/>
    <w:rsid w:val="4C5D1F92"/>
    <w:rsid w:val="4C603F16"/>
    <w:rsid w:val="4C611054"/>
    <w:rsid w:val="4C6262E0"/>
    <w:rsid w:val="4C6703A3"/>
    <w:rsid w:val="4C6D7518"/>
    <w:rsid w:val="4C8C1682"/>
    <w:rsid w:val="4C923A72"/>
    <w:rsid w:val="4CAB3057"/>
    <w:rsid w:val="4CB531CC"/>
    <w:rsid w:val="4CB80C32"/>
    <w:rsid w:val="4CB96B0F"/>
    <w:rsid w:val="4CBD582C"/>
    <w:rsid w:val="4CC21369"/>
    <w:rsid w:val="4CD1735E"/>
    <w:rsid w:val="4CE34E9F"/>
    <w:rsid w:val="4CF52D94"/>
    <w:rsid w:val="4D075911"/>
    <w:rsid w:val="4D0C6B0F"/>
    <w:rsid w:val="4D1216BD"/>
    <w:rsid w:val="4D231A3E"/>
    <w:rsid w:val="4D2822A5"/>
    <w:rsid w:val="4D3C254D"/>
    <w:rsid w:val="4D4001E4"/>
    <w:rsid w:val="4D462159"/>
    <w:rsid w:val="4D47409F"/>
    <w:rsid w:val="4D525BE3"/>
    <w:rsid w:val="4D566017"/>
    <w:rsid w:val="4D6022FC"/>
    <w:rsid w:val="4D6748C7"/>
    <w:rsid w:val="4D7D3EFB"/>
    <w:rsid w:val="4D883EF9"/>
    <w:rsid w:val="4D8B0123"/>
    <w:rsid w:val="4D907392"/>
    <w:rsid w:val="4D940DD6"/>
    <w:rsid w:val="4DAF14C5"/>
    <w:rsid w:val="4DB9067A"/>
    <w:rsid w:val="4DC605B6"/>
    <w:rsid w:val="4DD732D2"/>
    <w:rsid w:val="4DEC0985"/>
    <w:rsid w:val="4E000105"/>
    <w:rsid w:val="4E0538A3"/>
    <w:rsid w:val="4E0E6818"/>
    <w:rsid w:val="4E10402F"/>
    <w:rsid w:val="4E27683A"/>
    <w:rsid w:val="4E321D35"/>
    <w:rsid w:val="4E397241"/>
    <w:rsid w:val="4E3C1DE4"/>
    <w:rsid w:val="4E464E00"/>
    <w:rsid w:val="4E4B2E60"/>
    <w:rsid w:val="4E4C50A3"/>
    <w:rsid w:val="4E510698"/>
    <w:rsid w:val="4E576363"/>
    <w:rsid w:val="4E59789B"/>
    <w:rsid w:val="4E5D49B1"/>
    <w:rsid w:val="4E635567"/>
    <w:rsid w:val="4E674786"/>
    <w:rsid w:val="4E6D0F25"/>
    <w:rsid w:val="4E6F309C"/>
    <w:rsid w:val="4E710F05"/>
    <w:rsid w:val="4E742982"/>
    <w:rsid w:val="4E7F1E8F"/>
    <w:rsid w:val="4E862481"/>
    <w:rsid w:val="4E8C4141"/>
    <w:rsid w:val="4E901714"/>
    <w:rsid w:val="4E93511F"/>
    <w:rsid w:val="4E9B4432"/>
    <w:rsid w:val="4E9C0636"/>
    <w:rsid w:val="4E9D1289"/>
    <w:rsid w:val="4E9D29FB"/>
    <w:rsid w:val="4EA30DB6"/>
    <w:rsid w:val="4EA7341F"/>
    <w:rsid w:val="4EB35A3D"/>
    <w:rsid w:val="4EC37EC2"/>
    <w:rsid w:val="4ECD2AFD"/>
    <w:rsid w:val="4EDB58B2"/>
    <w:rsid w:val="4EE925CE"/>
    <w:rsid w:val="4EEB1A94"/>
    <w:rsid w:val="4EEF2E30"/>
    <w:rsid w:val="4EF24828"/>
    <w:rsid w:val="4EFE7F59"/>
    <w:rsid w:val="4F0557AF"/>
    <w:rsid w:val="4F285975"/>
    <w:rsid w:val="4F2A1A96"/>
    <w:rsid w:val="4F2A7BF3"/>
    <w:rsid w:val="4F2E2624"/>
    <w:rsid w:val="4F4E1077"/>
    <w:rsid w:val="4F546156"/>
    <w:rsid w:val="4F5B6F39"/>
    <w:rsid w:val="4F621F24"/>
    <w:rsid w:val="4F64780B"/>
    <w:rsid w:val="4F844A99"/>
    <w:rsid w:val="4F94662C"/>
    <w:rsid w:val="4FAB774E"/>
    <w:rsid w:val="4FB00163"/>
    <w:rsid w:val="4FB208E7"/>
    <w:rsid w:val="4FE30332"/>
    <w:rsid w:val="4FE70BB4"/>
    <w:rsid w:val="4FE73C01"/>
    <w:rsid w:val="4FE76D51"/>
    <w:rsid w:val="4FE87C31"/>
    <w:rsid w:val="4FF03F98"/>
    <w:rsid w:val="4FF14DCF"/>
    <w:rsid w:val="4FF62B3F"/>
    <w:rsid w:val="50062EF6"/>
    <w:rsid w:val="5008113B"/>
    <w:rsid w:val="500815B6"/>
    <w:rsid w:val="500A7223"/>
    <w:rsid w:val="500B39BC"/>
    <w:rsid w:val="500C204A"/>
    <w:rsid w:val="501502DD"/>
    <w:rsid w:val="501A2172"/>
    <w:rsid w:val="502173F8"/>
    <w:rsid w:val="5022123F"/>
    <w:rsid w:val="502B7315"/>
    <w:rsid w:val="503E570B"/>
    <w:rsid w:val="503F32CF"/>
    <w:rsid w:val="503F62FD"/>
    <w:rsid w:val="5041152A"/>
    <w:rsid w:val="504A1A7A"/>
    <w:rsid w:val="504C77D2"/>
    <w:rsid w:val="50547A23"/>
    <w:rsid w:val="50560460"/>
    <w:rsid w:val="50601A5C"/>
    <w:rsid w:val="507055F2"/>
    <w:rsid w:val="507E1B25"/>
    <w:rsid w:val="508E3B94"/>
    <w:rsid w:val="508E4492"/>
    <w:rsid w:val="5090223F"/>
    <w:rsid w:val="50924591"/>
    <w:rsid w:val="50943125"/>
    <w:rsid w:val="50A578DE"/>
    <w:rsid w:val="50A649F5"/>
    <w:rsid w:val="50AB5EB6"/>
    <w:rsid w:val="50AD494C"/>
    <w:rsid w:val="50AE6FE2"/>
    <w:rsid w:val="50B16618"/>
    <w:rsid w:val="50BB6306"/>
    <w:rsid w:val="50C12EDC"/>
    <w:rsid w:val="50CD2E4B"/>
    <w:rsid w:val="50D8533B"/>
    <w:rsid w:val="50DA0A9E"/>
    <w:rsid w:val="50EC254E"/>
    <w:rsid w:val="50ED21B8"/>
    <w:rsid w:val="50F31CB9"/>
    <w:rsid w:val="50F66F3D"/>
    <w:rsid w:val="50F8688B"/>
    <w:rsid w:val="50FC4E36"/>
    <w:rsid w:val="51002FFC"/>
    <w:rsid w:val="5105169B"/>
    <w:rsid w:val="51062881"/>
    <w:rsid w:val="510861B3"/>
    <w:rsid w:val="510956BD"/>
    <w:rsid w:val="5114696C"/>
    <w:rsid w:val="5121766A"/>
    <w:rsid w:val="51230220"/>
    <w:rsid w:val="513E7AC2"/>
    <w:rsid w:val="513F6CC6"/>
    <w:rsid w:val="51471753"/>
    <w:rsid w:val="514E4912"/>
    <w:rsid w:val="515400FF"/>
    <w:rsid w:val="515441FE"/>
    <w:rsid w:val="515D735D"/>
    <w:rsid w:val="5161556E"/>
    <w:rsid w:val="51631E12"/>
    <w:rsid w:val="516A5418"/>
    <w:rsid w:val="516F4764"/>
    <w:rsid w:val="51781A83"/>
    <w:rsid w:val="517C441D"/>
    <w:rsid w:val="51867298"/>
    <w:rsid w:val="51894D69"/>
    <w:rsid w:val="518D21E1"/>
    <w:rsid w:val="518E6224"/>
    <w:rsid w:val="51930297"/>
    <w:rsid w:val="51953936"/>
    <w:rsid w:val="519E116A"/>
    <w:rsid w:val="51A2793A"/>
    <w:rsid w:val="51AF3CDC"/>
    <w:rsid w:val="51B10868"/>
    <w:rsid w:val="51B71820"/>
    <w:rsid w:val="51BA0CB7"/>
    <w:rsid w:val="51CA4619"/>
    <w:rsid w:val="51D129CA"/>
    <w:rsid w:val="51D75253"/>
    <w:rsid w:val="51D93F8A"/>
    <w:rsid w:val="51E5046A"/>
    <w:rsid w:val="51F15DFD"/>
    <w:rsid w:val="51F6353C"/>
    <w:rsid w:val="520D7B42"/>
    <w:rsid w:val="52175F05"/>
    <w:rsid w:val="52272B85"/>
    <w:rsid w:val="52284E31"/>
    <w:rsid w:val="522A5519"/>
    <w:rsid w:val="523E09B5"/>
    <w:rsid w:val="524053B4"/>
    <w:rsid w:val="52431715"/>
    <w:rsid w:val="52687B2A"/>
    <w:rsid w:val="526E0E82"/>
    <w:rsid w:val="527901C6"/>
    <w:rsid w:val="528241AF"/>
    <w:rsid w:val="52831D64"/>
    <w:rsid w:val="528F4A24"/>
    <w:rsid w:val="52944BB6"/>
    <w:rsid w:val="529C012B"/>
    <w:rsid w:val="52A24532"/>
    <w:rsid w:val="52A611A1"/>
    <w:rsid w:val="52AB02F9"/>
    <w:rsid w:val="52AB4331"/>
    <w:rsid w:val="52B24D9E"/>
    <w:rsid w:val="52B3363A"/>
    <w:rsid w:val="52C33084"/>
    <w:rsid w:val="52C4763C"/>
    <w:rsid w:val="52C552C3"/>
    <w:rsid w:val="52CE7860"/>
    <w:rsid w:val="52D102DF"/>
    <w:rsid w:val="52DE691D"/>
    <w:rsid w:val="52E04D27"/>
    <w:rsid w:val="52ED0C96"/>
    <w:rsid w:val="52EE10AF"/>
    <w:rsid w:val="53061721"/>
    <w:rsid w:val="530C0E6B"/>
    <w:rsid w:val="530C41A5"/>
    <w:rsid w:val="531C3F9F"/>
    <w:rsid w:val="532F77EA"/>
    <w:rsid w:val="53367575"/>
    <w:rsid w:val="533933AA"/>
    <w:rsid w:val="533B7F54"/>
    <w:rsid w:val="533D2D66"/>
    <w:rsid w:val="535009E1"/>
    <w:rsid w:val="53650168"/>
    <w:rsid w:val="53665DA9"/>
    <w:rsid w:val="536C2A29"/>
    <w:rsid w:val="536E571F"/>
    <w:rsid w:val="538859E4"/>
    <w:rsid w:val="538E3092"/>
    <w:rsid w:val="53902F6B"/>
    <w:rsid w:val="539F394B"/>
    <w:rsid w:val="53A20FFA"/>
    <w:rsid w:val="53A233E4"/>
    <w:rsid w:val="53A63AE8"/>
    <w:rsid w:val="53A94C48"/>
    <w:rsid w:val="53AA7BC7"/>
    <w:rsid w:val="53AE5EA5"/>
    <w:rsid w:val="53B00B1F"/>
    <w:rsid w:val="53B2409D"/>
    <w:rsid w:val="53B31E73"/>
    <w:rsid w:val="53BD0731"/>
    <w:rsid w:val="53BF4252"/>
    <w:rsid w:val="53D5647F"/>
    <w:rsid w:val="53D6247A"/>
    <w:rsid w:val="53DB3477"/>
    <w:rsid w:val="53DE00FF"/>
    <w:rsid w:val="53E656AF"/>
    <w:rsid w:val="53E77CBF"/>
    <w:rsid w:val="53FE7128"/>
    <w:rsid w:val="54201800"/>
    <w:rsid w:val="54247F22"/>
    <w:rsid w:val="5427150F"/>
    <w:rsid w:val="542B1B24"/>
    <w:rsid w:val="542B76D0"/>
    <w:rsid w:val="542C29CD"/>
    <w:rsid w:val="542F1551"/>
    <w:rsid w:val="54381756"/>
    <w:rsid w:val="545750B7"/>
    <w:rsid w:val="545A1EBF"/>
    <w:rsid w:val="545E39AA"/>
    <w:rsid w:val="54602EAD"/>
    <w:rsid w:val="5460437B"/>
    <w:rsid w:val="54727478"/>
    <w:rsid w:val="54B06F11"/>
    <w:rsid w:val="54B56DF4"/>
    <w:rsid w:val="54B93943"/>
    <w:rsid w:val="54BE5578"/>
    <w:rsid w:val="54BF52B5"/>
    <w:rsid w:val="54CB6789"/>
    <w:rsid w:val="54D202CA"/>
    <w:rsid w:val="54D54E59"/>
    <w:rsid w:val="54DD41DB"/>
    <w:rsid w:val="54ED3D78"/>
    <w:rsid w:val="54F52BA3"/>
    <w:rsid w:val="54F54E04"/>
    <w:rsid w:val="550B4121"/>
    <w:rsid w:val="550D5CFC"/>
    <w:rsid w:val="550F3357"/>
    <w:rsid w:val="55126CC5"/>
    <w:rsid w:val="55197997"/>
    <w:rsid w:val="551A4479"/>
    <w:rsid w:val="551B7F0A"/>
    <w:rsid w:val="552A6B56"/>
    <w:rsid w:val="55314F13"/>
    <w:rsid w:val="5532385A"/>
    <w:rsid w:val="55333717"/>
    <w:rsid w:val="55381D42"/>
    <w:rsid w:val="55401B14"/>
    <w:rsid w:val="554748F2"/>
    <w:rsid w:val="554D414C"/>
    <w:rsid w:val="554E7279"/>
    <w:rsid w:val="55594FFB"/>
    <w:rsid w:val="55607796"/>
    <w:rsid w:val="55637CEB"/>
    <w:rsid w:val="55677DDA"/>
    <w:rsid w:val="556A71C0"/>
    <w:rsid w:val="55757FB9"/>
    <w:rsid w:val="55884237"/>
    <w:rsid w:val="558B1E31"/>
    <w:rsid w:val="558C7FAA"/>
    <w:rsid w:val="55900510"/>
    <w:rsid w:val="55947881"/>
    <w:rsid w:val="55A25EB7"/>
    <w:rsid w:val="55A82784"/>
    <w:rsid w:val="55A97512"/>
    <w:rsid w:val="55B63FD5"/>
    <w:rsid w:val="55C35A76"/>
    <w:rsid w:val="55D40743"/>
    <w:rsid w:val="55DD6F2A"/>
    <w:rsid w:val="55E73480"/>
    <w:rsid w:val="55E8339E"/>
    <w:rsid w:val="55F06771"/>
    <w:rsid w:val="560C022B"/>
    <w:rsid w:val="560D5F48"/>
    <w:rsid w:val="56106284"/>
    <w:rsid w:val="56182852"/>
    <w:rsid w:val="5632642A"/>
    <w:rsid w:val="56375B61"/>
    <w:rsid w:val="564944F4"/>
    <w:rsid w:val="564E5820"/>
    <w:rsid w:val="565104C5"/>
    <w:rsid w:val="56630C00"/>
    <w:rsid w:val="56721038"/>
    <w:rsid w:val="567739D2"/>
    <w:rsid w:val="56775A0A"/>
    <w:rsid w:val="5686536D"/>
    <w:rsid w:val="568B1DB1"/>
    <w:rsid w:val="56A55214"/>
    <w:rsid w:val="56A67978"/>
    <w:rsid w:val="56AC63C5"/>
    <w:rsid w:val="56C1700B"/>
    <w:rsid w:val="56C56513"/>
    <w:rsid w:val="56CF48FB"/>
    <w:rsid w:val="56D1299C"/>
    <w:rsid w:val="56D25618"/>
    <w:rsid w:val="56D5675C"/>
    <w:rsid w:val="56D7644B"/>
    <w:rsid w:val="56E373D5"/>
    <w:rsid w:val="56E81FA0"/>
    <w:rsid w:val="56E84A97"/>
    <w:rsid w:val="56F05010"/>
    <w:rsid w:val="56FB2A68"/>
    <w:rsid w:val="57011F3E"/>
    <w:rsid w:val="57050D7B"/>
    <w:rsid w:val="5705646B"/>
    <w:rsid w:val="57060649"/>
    <w:rsid w:val="57154160"/>
    <w:rsid w:val="572657E3"/>
    <w:rsid w:val="5732705F"/>
    <w:rsid w:val="57351D6F"/>
    <w:rsid w:val="573B7F99"/>
    <w:rsid w:val="576476C1"/>
    <w:rsid w:val="576E1940"/>
    <w:rsid w:val="57756BF9"/>
    <w:rsid w:val="57770501"/>
    <w:rsid w:val="577B3337"/>
    <w:rsid w:val="577D4F28"/>
    <w:rsid w:val="578B1816"/>
    <w:rsid w:val="57A33734"/>
    <w:rsid w:val="57AB6ADD"/>
    <w:rsid w:val="57B7178E"/>
    <w:rsid w:val="57B76EED"/>
    <w:rsid w:val="57BD72A7"/>
    <w:rsid w:val="57BE5838"/>
    <w:rsid w:val="57BF764E"/>
    <w:rsid w:val="57CB35DF"/>
    <w:rsid w:val="57D82354"/>
    <w:rsid w:val="57FC0156"/>
    <w:rsid w:val="57FC07D9"/>
    <w:rsid w:val="57FF6992"/>
    <w:rsid w:val="58036FF1"/>
    <w:rsid w:val="580F1B21"/>
    <w:rsid w:val="581B7E79"/>
    <w:rsid w:val="5837438C"/>
    <w:rsid w:val="58420FA1"/>
    <w:rsid w:val="58500F22"/>
    <w:rsid w:val="58587379"/>
    <w:rsid w:val="585D72B5"/>
    <w:rsid w:val="586D57A3"/>
    <w:rsid w:val="587917A0"/>
    <w:rsid w:val="587A4288"/>
    <w:rsid w:val="5880052B"/>
    <w:rsid w:val="588E3967"/>
    <w:rsid w:val="589E7444"/>
    <w:rsid w:val="58AD27D9"/>
    <w:rsid w:val="58B169A2"/>
    <w:rsid w:val="58B9636C"/>
    <w:rsid w:val="58C37133"/>
    <w:rsid w:val="58C93046"/>
    <w:rsid w:val="58D36BCB"/>
    <w:rsid w:val="58D8157C"/>
    <w:rsid w:val="58E11166"/>
    <w:rsid w:val="58E6349C"/>
    <w:rsid w:val="58E83DEC"/>
    <w:rsid w:val="58EF63EE"/>
    <w:rsid w:val="590317F0"/>
    <w:rsid w:val="59075000"/>
    <w:rsid w:val="593559FD"/>
    <w:rsid w:val="593A4D15"/>
    <w:rsid w:val="594079B2"/>
    <w:rsid w:val="595B45EE"/>
    <w:rsid w:val="595C4A81"/>
    <w:rsid w:val="596A688E"/>
    <w:rsid w:val="59860400"/>
    <w:rsid w:val="5987482A"/>
    <w:rsid w:val="598A58C2"/>
    <w:rsid w:val="598C6F19"/>
    <w:rsid w:val="599C49A8"/>
    <w:rsid w:val="59A252D5"/>
    <w:rsid w:val="59A36725"/>
    <w:rsid w:val="59AD4E2E"/>
    <w:rsid w:val="59B14918"/>
    <w:rsid w:val="59B21BF9"/>
    <w:rsid w:val="59B37D53"/>
    <w:rsid w:val="59B80C41"/>
    <w:rsid w:val="59BB4EA3"/>
    <w:rsid w:val="59E9525B"/>
    <w:rsid w:val="59F70BAF"/>
    <w:rsid w:val="5A0627A6"/>
    <w:rsid w:val="5A297D0D"/>
    <w:rsid w:val="5A3C0F08"/>
    <w:rsid w:val="5A3E5B83"/>
    <w:rsid w:val="5A50588C"/>
    <w:rsid w:val="5A5663A3"/>
    <w:rsid w:val="5A5706C7"/>
    <w:rsid w:val="5A571746"/>
    <w:rsid w:val="5A594793"/>
    <w:rsid w:val="5A5B6E89"/>
    <w:rsid w:val="5A6253E3"/>
    <w:rsid w:val="5A641DE9"/>
    <w:rsid w:val="5A746DF6"/>
    <w:rsid w:val="5A8E6670"/>
    <w:rsid w:val="5A912613"/>
    <w:rsid w:val="5A9245E9"/>
    <w:rsid w:val="5A953D41"/>
    <w:rsid w:val="5AA12940"/>
    <w:rsid w:val="5AA75D85"/>
    <w:rsid w:val="5AB7299D"/>
    <w:rsid w:val="5ABC50F4"/>
    <w:rsid w:val="5ACC4940"/>
    <w:rsid w:val="5ACD3CD2"/>
    <w:rsid w:val="5AD7333E"/>
    <w:rsid w:val="5AD86A6D"/>
    <w:rsid w:val="5ADF4325"/>
    <w:rsid w:val="5AE8708E"/>
    <w:rsid w:val="5AEB6283"/>
    <w:rsid w:val="5AEC14F6"/>
    <w:rsid w:val="5AF124A4"/>
    <w:rsid w:val="5B0A4D6B"/>
    <w:rsid w:val="5B141085"/>
    <w:rsid w:val="5B266C40"/>
    <w:rsid w:val="5B28192B"/>
    <w:rsid w:val="5B342BAD"/>
    <w:rsid w:val="5B392581"/>
    <w:rsid w:val="5B4007EF"/>
    <w:rsid w:val="5B4D1F7C"/>
    <w:rsid w:val="5B51561D"/>
    <w:rsid w:val="5B570E24"/>
    <w:rsid w:val="5B607711"/>
    <w:rsid w:val="5B637E94"/>
    <w:rsid w:val="5B66707B"/>
    <w:rsid w:val="5B673066"/>
    <w:rsid w:val="5B6A48A8"/>
    <w:rsid w:val="5B731FA9"/>
    <w:rsid w:val="5B7400F5"/>
    <w:rsid w:val="5B785E83"/>
    <w:rsid w:val="5B7C1CD1"/>
    <w:rsid w:val="5B9004A9"/>
    <w:rsid w:val="5B907C6C"/>
    <w:rsid w:val="5B9251EF"/>
    <w:rsid w:val="5BAB5BC4"/>
    <w:rsid w:val="5BAC79AD"/>
    <w:rsid w:val="5BB00020"/>
    <w:rsid w:val="5BB20B74"/>
    <w:rsid w:val="5BB33170"/>
    <w:rsid w:val="5BC677D8"/>
    <w:rsid w:val="5BD0669E"/>
    <w:rsid w:val="5BE14134"/>
    <w:rsid w:val="5BEB0120"/>
    <w:rsid w:val="5BEC175C"/>
    <w:rsid w:val="5BEF3E44"/>
    <w:rsid w:val="5BEF69FF"/>
    <w:rsid w:val="5C053E62"/>
    <w:rsid w:val="5C064BA0"/>
    <w:rsid w:val="5C07067E"/>
    <w:rsid w:val="5C075BB6"/>
    <w:rsid w:val="5C097C4E"/>
    <w:rsid w:val="5C1A3A93"/>
    <w:rsid w:val="5C1C3059"/>
    <w:rsid w:val="5C1F52A2"/>
    <w:rsid w:val="5C235386"/>
    <w:rsid w:val="5C2A4E9F"/>
    <w:rsid w:val="5C37782E"/>
    <w:rsid w:val="5C3B6CFC"/>
    <w:rsid w:val="5C4735D5"/>
    <w:rsid w:val="5C4C2CF4"/>
    <w:rsid w:val="5C5E6BCC"/>
    <w:rsid w:val="5C6B1600"/>
    <w:rsid w:val="5C6E26BF"/>
    <w:rsid w:val="5C706511"/>
    <w:rsid w:val="5C7D70D1"/>
    <w:rsid w:val="5C8542A8"/>
    <w:rsid w:val="5C93251D"/>
    <w:rsid w:val="5CA6294E"/>
    <w:rsid w:val="5CCC1DEC"/>
    <w:rsid w:val="5CDB3358"/>
    <w:rsid w:val="5CED4E0C"/>
    <w:rsid w:val="5CEE1DD1"/>
    <w:rsid w:val="5CFB31F2"/>
    <w:rsid w:val="5CFF09AB"/>
    <w:rsid w:val="5D034EE9"/>
    <w:rsid w:val="5D0366E8"/>
    <w:rsid w:val="5D08684C"/>
    <w:rsid w:val="5D0A06B6"/>
    <w:rsid w:val="5D1307E8"/>
    <w:rsid w:val="5D212A05"/>
    <w:rsid w:val="5D28584C"/>
    <w:rsid w:val="5D2F4802"/>
    <w:rsid w:val="5D32239D"/>
    <w:rsid w:val="5D3444E6"/>
    <w:rsid w:val="5D3543FB"/>
    <w:rsid w:val="5D3A7D57"/>
    <w:rsid w:val="5D3F0BDF"/>
    <w:rsid w:val="5D5B7098"/>
    <w:rsid w:val="5D5D62C9"/>
    <w:rsid w:val="5D611B66"/>
    <w:rsid w:val="5D634782"/>
    <w:rsid w:val="5D654194"/>
    <w:rsid w:val="5D6E1B86"/>
    <w:rsid w:val="5D725A84"/>
    <w:rsid w:val="5D746389"/>
    <w:rsid w:val="5D7706E8"/>
    <w:rsid w:val="5D7D3801"/>
    <w:rsid w:val="5D8A2CFF"/>
    <w:rsid w:val="5D960EE9"/>
    <w:rsid w:val="5D9A0CFA"/>
    <w:rsid w:val="5D9B296A"/>
    <w:rsid w:val="5D9C251B"/>
    <w:rsid w:val="5DA53D05"/>
    <w:rsid w:val="5DB765B6"/>
    <w:rsid w:val="5DBA4C20"/>
    <w:rsid w:val="5DC848B4"/>
    <w:rsid w:val="5DD14397"/>
    <w:rsid w:val="5DD3123F"/>
    <w:rsid w:val="5DD45E00"/>
    <w:rsid w:val="5DD564E5"/>
    <w:rsid w:val="5DD71C7A"/>
    <w:rsid w:val="5DD734EC"/>
    <w:rsid w:val="5DDA4F5F"/>
    <w:rsid w:val="5DDF6E6E"/>
    <w:rsid w:val="5DEC05A1"/>
    <w:rsid w:val="5DEE0433"/>
    <w:rsid w:val="5DFD51DB"/>
    <w:rsid w:val="5E0B017F"/>
    <w:rsid w:val="5E0B0848"/>
    <w:rsid w:val="5E1D4A67"/>
    <w:rsid w:val="5E1F2E4C"/>
    <w:rsid w:val="5E237029"/>
    <w:rsid w:val="5E3358BB"/>
    <w:rsid w:val="5E3A3BD1"/>
    <w:rsid w:val="5E4E2212"/>
    <w:rsid w:val="5E4F1C2F"/>
    <w:rsid w:val="5E4F4B48"/>
    <w:rsid w:val="5E5203B8"/>
    <w:rsid w:val="5E53474B"/>
    <w:rsid w:val="5E5D2503"/>
    <w:rsid w:val="5E5D7D0E"/>
    <w:rsid w:val="5E6A5399"/>
    <w:rsid w:val="5E71373F"/>
    <w:rsid w:val="5E717191"/>
    <w:rsid w:val="5E7435D2"/>
    <w:rsid w:val="5E830708"/>
    <w:rsid w:val="5E831398"/>
    <w:rsid w:val="5E85633A"/>
    <w:rsid w:val="5E921A45"/>
    <w:rsid w:val="5E975993"/>
    <w:rsid w:val="5EA75DFF"/>
    <w:rsid w:val="5EB51FDE"/>
    <w:rsid w:val="5EBA4472"/>
    <w:rsid w:val="5EC3227D"/>
    <w:rsid w:val="5EC504C9"/>
    <w:rsid w:val="5EC93320"/>
    <w:rsid w:val="5ECA3D37"/>
    <w:rsid w:val="5EE153F8"/>
    <w:rsid w:val="5EE836CB"/>
    <w:rsid w:val="5EEA322F"/>
    <w:rsid w:val="5EED7893"/>
    <w:rsid w:val="5EF427A1"/>
    <w:rsid w:val="5EFB2125"/>
    <w:rsid w:val="5EFB6F0A"/>
    <w:rsid w:val="5F0A3A61"/>
    <w:rsid w:val="5F114A3D"/>
    <w:rsid w:val="5F3370DF"/>
    <w:rsid w:val="5F683B6E"/>
    <w:rsid w:val="5F684490"/>
    <w:rsid w:val="5F697EE8"/>
    <w:rsid w:val="5F6D06D6"/>
    <w:rsid w:val="5F6E768C"/>
    <w:rsid w:val="5F875C0C"/>
    <w:rsid w:val="5F8A0701"/>
    <w:rsid w:val="5F8F0B9E"/>
    <w:rsid w:val="5F8F267A"/>
    <w:rsid w:val="5F941274"/>
    <w:rsid w:val="5F99518A"/>
    <w:rsid w:val="5F9A540B"/>
    <w:rsid w:val="5FAB7F08"/>
    <w:rsid w:val="5FB7185B"/>
    <w:rsid w:val="5FB94C48"/>
    <w:rsid w:val="5FBE576C"/>
    <w:rsid w:val="5FCA6734"/>
    <w:rsid w:val="5FDE327E"/>
    <w:rsid w:val="5FEB4E90"/>
    <w:rsid w:val="5FF37587"/>
    <w:rsid w:val="5FF85D1E"/>
    <w:rsid w:val="5FFE57B7"/>
    <w:rsid w:val="60060CD5"/>
    <w:rsid w:val="60085AA3"/>
    <w:rsid w:val="600E362B"/>
    <w:rsid w:val="60183392"/>
    <w:rsid w:val="601A4CB1"/>
    <w:rsid w:val="601B56CB"/>
    <w:rsid w:val="60237FFC"/>
    <w:rsid w:val="602C236D"/>
    <w:rsid w:val="603114E4"/>
    <w:rsid w:val="603967D7"/>
    <w:rsid w:val="603D3325"/>
    <w:rsid w:val="604040A8"/>
    <w:rsid w:val="60470CE3"/>
    <w:rsid w:val="60485D19"/>
    <w:rsid w:val="604D29BA"/>
    <w:rsid w:val="606711B4"/>
    <w:rsid w:val="60673C40"/>
    <w:rsid w:val="606A52D4"/>
    <w:rsid w:val="606C5678"/>
    <w:rsid w:val="607A0897"/>
    <w:rsid w:val="607C3753"/>
    <w:rsid w:val="607F6EAB"/>
    <w:rsid w:val="608D1D4E"/>
    <w:rsid w:val="60911FEF"/>
    <w:rsid w:val="60923D36"/>
    <w:rsid w:val="6092569C"/>
    <w:rsid w:val="609D0F5A"/>
    <w:rsid w:val="60AC72CC"/>
    <w:rsid w:val="60AD0357"/>
    <w:rsid w:val="60B004BE"/>
    <w:rsid w:val="60B6381B"/>
    <w:rsid w:val="60BA604C"/>
    <w:rsid w:val="60BF362E"/>
    <w:rsid w:val="60C302BA"/>
    <w:rsid w:val="60C30855"/>
    <w:rsid w:val="60C338B1"/>
    <w:rsid w:val="60D4742F"/>
    <w:rsid w:val="60D67C80"/>
    <w:rsid w:val="60D95276"/>
    <w:rsid w:val="60E06DEB"/>
    <w:rsid w:val="60E51841"/>
    <w:rsid w:val="60FC0DE3"/>
    <w:rsid w:val="61110088"/>
    <w:rsid w:val="611647A0"/>
    <w:rsid w:val="61366935"/>
    <w:rsid w:val="61421EFD"/>
    <w:rsid w:val="614F6F7E"/>
    <w:rsid w:val="615C5041"/>
    <w:rsid w:val="61640524"/>
    <w:rsid w:val="617A6EE7"/>
    <w:rsid w:val="617B616B"/>
    <w:rsid w:val="6182260C"/>
    <w:rsid w:val="618C446A"/>
    <w:rsid w:val="6190565E"/>
    <w:rsid w:val="61AA2608"/>
    <w:rsid w:val="61AD68BC"/>
    <w:rsid w:val="61AE786E"/>
    <w:rsid w:val="61B173D2"/>
    <w:rsid w:val="61B25E8F"/>
    <w:rsid w:val="61BC4BE1"/>
    <w:rsid w:val="61C12DE2"/>
    <w:rsid w:val="61D43A2B"/>
    <w:rsid w:val="61E34474"/>
    <w:rsid w:val="61ED6D6A"/>
    <w:rsid w:val="61FF316E"/>
    <w:rsid w:val="62014BDB"/>
    <w:rsid w:val="621542CB"/>
    <w:rsid w:val="621C2930"/>
    <w:rsid w:val="624263A2"/>
    <w:rsid w:val="625272C3"/>
    <w:rsid w:val="626A1B4F"/>
    <w:rsid w:val="62715337"/>
    <w:rsid w:val="6280204D"/>
    <w:rsid w:val="6290769B"/>
    <w:rsid w:val="62943D08"/>
    <w:rsid w:val="629718F1"/>
    <w:rsid w:val="62A05735"/>
    <w:rsid w:val="62A411F8"/>
    <w:rsid w:val="62A81A26"/>
    <w:rsid w:val="62B0109F"/>
    <w:rsid w:val="62BA7A46"/>
    <w:rsid w:val="62C376AC"/>
    <w:rsid w:val="62CE13CB"/>
    <w:rsid w:val="62D2197B"/>
    <w:rsid w:val="62DB028F"/>
    <w:rsid w:val="62EE4623"/>
    <w:rsid w:val="62F214BD"/>
    <w:rsid w:val="62F6011A"/>
    <w:rsid w:val="62FD2BA9"/>
    <w:rsid w:val="6327422B"/>
    <w:rsid w:val="6328597C"/>
    <w:rsid w:val="633B249F"/>
    <w:rsid w:val="633D1842"/>
    <w:rsid w:val="635123F0"/>
    <w:rsid w:val="63552D76"/>
    <w:rsid w:val="6359778B"/>
    <w:rsid w:val="635B63E3"/>
    <w:rsid w:val="63647BC4"/>
    <w:rsid w:val="63677698"/>
    <w:rsid w:val="63771D13"/>
    <w:rsid w:val="638C3395"/>
    <w:rsid w:val="63B37325"/>
    <w:rsid w:val="63B82D87"/>
    <w:rsid w:val="63BA3154"/>
    <w:rsid w:val="63C509F9"/>
    <w:rsid w:val="63CA2E8B"/>
    <w:rsid w:val="63CF097D"/>
    <w:rsid w:val="63D4153E"/>
    <w:rsid w:val="63DA0FA3"/>
    <w:rsid w:val="63DC7755"/>
    <w:rsid w:val="63E43D21"/>
    <w:rsid w:val="63E774B3"/>
    <w:rsid w:val="63F47D2A"/>
    <w:rsid w:val="63F6335E"/>
    <w:rsid w:val="63FE2D33"/>
    <w:rsid w:val="64046427"/>
    <w:rsid w:val="640B5788"/>
    <w:rsid w:val="642369FC"/>
    <w:rsid w:val="64254882"/>
    <w:rsid w:val="64264A79"/>
    <w:rsid w:val="642A38B2"/>
    <w:rsid w:val="642A4801"/>
    <w:rsid w:val="64304E58"/>
    <w:rsid w:val="64311867"/>
    <w:rsid w:val="64391ED3"/>
    <w:rsid w:val="643E1E36"/>
    <w:rsid w:val="6445632E"/>
    <w:rsid w:val="64566F9D"/>
    <w:rsid w:val="64596CB3"/>
    <w:rsid w:val="64742B63"/>
    <w:rsid w:val="647949B0"/>
    <w:rsid w:val="647E661E"/>
    <w:rsid w:val="648939AA"/>
    <w:rsid w:val="648C635C"/>
    <w:rsid w:val="64941876"/>
    <w:rsid w:val="649B1AC2"/>
    <w:rsid w:val="649B4C1C"/>
    <w:rsid w:val="64A7467B"/>
    <w:rsid w:val="64B53322"/>
    <w:rsid w:val="64C41B57"/>
    <w:rsid w:val="64C61AF8"/>
    <w:rsid w:val="64C86505"/>
    <w:rsid w:val="64E65F95"/>
    <w:rsid w:val="64EB5728"/>
    <w:rsid w:val="64FA211B"/>
    <w:rsid w:val="64FB4412"/>
    <w:rsid w:val="64FE700F"/>
    <w:rsid w:val="6500327F"/>
    <w:rsid w:val="6503698F"/>
    <w:rsid w:val="6506609B"/>
    <w:rsid w:val="65083216"/>
    <w:rsid w:val="650A57D3"/>
    <w:rsid w:val="65460728"/>
    <w:rsid w:val="654835A8"/>
    <w:rsid w:val="654C7056"/>
    <w:rsid w:val="65733E15"/>
    <w:rsid w:val="65822810"/>
    <w:rsid w:val="65870C45"/>
    <w:rsid w:val="658F6B54"/>
    <w:rsid w:val="659705FF"/>
    <w:rsid w:val="659C60A2"/>
    <w:rsid w:val="65A47504"/>
    <w:rsid w:val="65AA6346"/>
    <w:rsid w:val="65B01B69"/>
    <w:rsid w:val="65B56C47"/>
    <w:rsid w:val="65B7794D"/>
    <w:rsid w:val="65B8262E"/>
    <w:rsid w:val="65BC15EE"/>
    <w:rsid w:val="65D23D59"/>
    <w:rsid w:val="65D4773F"/>
    <w:rsid w:val="65DC5939"/>
    <w:rsid w:val="65DC7985"/>
    <w:rsid w:val="65F14641"/>
    <w:rsid w:val="65F5655C"/>
    <w:rsid w:val="65F64F18"/>
    <w:rsid w:val="65FF118E"/>
    <w:rsid w:val="66052F43"/>
    <w:rsid w:val="66065483"/>
    <w:rsid w:val="6609487E"/>
    <w:rsid w:val="661D25CE"/>
    <w:rsid w:val="66206CF2"/>
    <w:rsid w:val="66265846"/>
    <w:rsid w:val="66287C9C"/>
    <w:rsid w:val="662E4097"/>
    <w:rsid w:val="664805B8"/>
    <w:rsid w:val="665572E9"/>
    <w:rsid w:val="66570BF7"/>
    <w:rsid w:val="665B14BD"/>
    <w:rsid w:val="665B55EA"/>
    <w:rsid w:val="66641D58"/>
    <w:rsid w:val="66655F85"/>
    <w:rsid w:val="667C7AEC"/>
    <w:rsid w:val="667F71BA"/>
    <w:rsid w:val="66863A0F"/>
    <w:rsid w:val="66984358"/>
    <w:rsid w:val="669B7C76"/>
    <w:rsid w:val="66A200F8"/>
    <w:rsid w:val="66A205F5"/>
    <w:rsid w:val="66A30EC2"/>
    <w:rsid w:val="66AA4BA8"/>
    <w:rsid w:val="66C56058"/>
    <w:rsid w:val="66C955BD"/>
    <w:rsid w:val="66CF3182"/>
    <w:rsid w:val="66D97420"/>
    <w:rsid w:val="66DC317D"/>
    <w:rsid w:val="66DD5461"/>
    <w:rsid w:val="66E10E78"/>
    <w:rsid w:val="66E617C5"/>
    <w:rsid w:val="66E910C9"/>
    <w:rsid w:val="66FB5642"/>
    <w:rsid w:val="670C6D27"/>
    <w:rsid w:val="670D67CE"/>
    <w:rsid w:val="670F37DF"/>
    <w:rsid w:val="67105BAB"/>
    <w:rsid w:val="671B1631"/>
    <w:rsid w:val="672C45D9"/>
    <w:rsid w:val="67302DC3"/>
    <w:rsid w:val="67316C6B"/>
    <w:rsid w:val="6734198F"/>
    <w:rsid w:val="674318B2"/>
    <w:rsid w:val="674D4B22"/>
    <w:rsid w:val="67570422"/>
    <w:rsid w:val="675D31B4"/>
    <w:rsid w:val="67611575"/>
    <w:rsid w:val="676D2F4B"/>
    <w:rsid w:val="677A266A"/>
    <w:rsid w:val="677C1A81"/>
    <w:rsid w:val="677E7198"/>
    <w:rsid w:val="678A426A"/>
    <w:rsid w:val="67914BE1"/>
    <w:rsid w:val="679305CA"/>
    <w:rsid w:val="679348FA"/>
    <w:rsid w:val="67A01F16"/>
    <w:rsid w:val="67A2026E"/>
    <w:rsid w:val="67AD0902"/>
    <w:rsid w:val="67B163D1"/>
    <w:rsid w:val="67B21931"/>
    <w:rsid w:val="67CF3BE0"/>
    <w:rsid w:val="67D1123C"/>
    <w:rsid w:val="67DE0B68"/>
    <w:rsid w:val="67E60B93"/>
    <w:rsid w:val="67F45538"/>
    <w:rsid w:val="67F67092"/>
    <w:rsid w:val="68005932"/>
    <w:rsid w:val="680239EB"/>
    <w:rsid w:val="680722DA"/>
    <w:rsid w:val="68075891"/>
    <w:rsid w:val="68096B99"/>
    <w:rsid w:val="681C6C95"/>
    <w:rsid w:val="68216677"/>
    <w:rsid w:val="682211D1"/>
    <w:rsid w:val="68445430"/>
    <w:rsid w:val="685B0620"/>
    <w:rsid w:val="685C6395"/>
    <w:rsid w:val="686318DD"/>
    <w:rsid w:val="68635145"/>
    <w:rsid w:val="686D19A4"/>
    <w:rsid w:val="687914A4"/>
    <w:rsid w:val="687F607E"/>
    <w:rsid w:val="6887281F"/>
    <w:rsid w:val="688B4E92"/>
    <w:rsid w:val="689565AD"/>
    <w:rsid w:val="689A41FB"/>
    <w:rsid w:val="689E57F0"/>
    <w:rsid w:val="68A34C5C"/>
    <w:rsid w:val="68CA6EAF"/>
    <w:rsid w:val="68D10697"/>
    <w:rsid w:val="68D507C6"/>
    <w:rsid w:val="68E24981"/>
    <w:rsid w:val="68E62C62"/>
    <w:rsid w:val="68ED60A5"/>
    <w:rsid w:val="69123F86"/>
    <w:rsid w:val="691C1D81"/>
    <w:rsid w:val="691C3525"/>
    <w:rsid w:val="691C4B46"/>
    <w:rsid w:val="69216128"/>
    <w:rsid w:val="69250799"/>
    <w:rsid w:val="69280874"/>
    <w:rsid w:val="692E74C3"/>
    <w:rsid w:val="69307671"/>
    <w:rsid w:val="695D6B21"/>
    <w:rsid w:val="69611EE7"/>
    <w:rsid w:val="69621F5B"/>
    <w:rsid w:val="696C708E"/>
    <w:rsid w:val="696F4D5D"/>
    <w:rsid w:val="69850877"/>
    <w:rsid w:val="698C13C5"/>
    <w:rsid w:val="69C12919"/>
    <w:rsid w:val="69EB1E1E"/>
    <w:rsid w:val="69F0745A"/>
    <w:rsid w:val="6A0D20F2"/>
    <w:rsid w:val="6A1757B7"/>
    <w:rsid w:val="6A1A2066"/>
    <w:rsid w:val="6A1D59EC"/>
    <w:rsid w:val="6A247F72"/>
    <w:rsid w:val="6A2E5EF8"/>
    <w:rsid w:val="6A3A6D15"/>
    <w:rsid w:val="6A3E2393"/>
    <w:rsid w:val="6A435B92"/>
    <w:rsid w:val="6A444DB8"/>
    <w:rsid w:val="6A471880"/>
    <w:rsid w:val="6A4C28F4"/>
    <w:rsid w:val="6A4D4828"/>
    <w:rsid w:val="6A516AC3"/>
    <w:rsid w:val="6A5303BA"/>
    <w:rsid w:val="6A5B28ED"/>
    <w:rsid w:val="6A677080"/>
    <w:rsid w:val="6A711183"/>
    <w:rsid w:val="6A720BCF"/>
    <w:rsid w:val="6A7B4B9C"/>
    <w:rsid w:val="6AAE7116"/>
    <w:rsid w:val="6AAF014C"/>
    <w:rsid w:val="6ABD60AB"/>
    <w:rsid w:val="6AC07690"/>
    <w:rsid w:val="6ACB082B"/>
    <w:rsid w:val="6AD3247E"/>
    <w:rsid w:val="6AD44D6B"/>
    <w:rsid w:val="6AE4699C"/>
    <w:rsid w:val="6AED1BE8"/>
    <w:rsid w:val="6AF00853"/>
    <w:rsid w:val="6AF317C6"/>
    <w:rsid w:val="6B004C6B"/>
    <w:rsid w:val="6B09696B"/>
    <w:rsid w:val="6B1A1DAE"/>
    <w:rsid w:val="6B2B0EFD"/>
    <w:rsid w:val="6B2C13E4"/>
    <w:rsid w:val="6B2D2EEB"/>
    <w:rsid w:val="6B322952"/>
    <w:rsid w:val="6B410613"/>
    <w:rsid w:val="6B493E2C"/>
    <w:rsid w:val="6B4B0A4C"/>
    <w:rsid w:val="6B4B36C9"/>
    <w:rsid w:val="6B4E75E6"/>
    <w:rsid w:val="6B50310B"/>
    <w:rsid w:val="6B5045E2"/>
    <w:rsid w:val="6B5B3B9E"/>
    <w:rsid w:val="6B5C4553"/>
    <w:rsid w:val="6B692897"/>
    <w:rsid w:val="6B695848"/>
    <w:rsid w:val="6B6A1A57"/>
    <w:rsid w:val="6B6D1317"/>
    <w:rsid w:val="6B730045"/>
    <w:rsid w:val="6B736A2E"/>
    <w:rsid w:val="6B762264"/>
    <w:rsid w:val="6B7964E9"/>
    <w:rsid w:val="6B8642C7"/>
    <w:rsid w:val="6B874340"/>
    <w:rsid w:val="6B884219"/>
    <w:rsid w:val="6B90781F"/>
    <w:rsid w:val="6BA6663C"/>
    <w:rsid w:val="6BA9194F"/>
    <w:rsid w:val="6BB07973"/>
    <w:rsid w:val="6BCA7437"/>
    <w:rsid w:val="6BDC5D8F"/>
    <w:rsid w:val="6BE71622"/>
    <w:rsid w:val="6BE727F5"/>
    <w:rsid w:val="6C001608"/>
    <w:rsid w:val="6C08064C"/>
    <w:rsid w:val="6C0858B3"/>
    <w:rsid w:val="6C132D21"/>
    <w:rsid w:val="6C14347F"/>
    <w:rsid w:val="6C240DF3"/>
    <w:rsid w:val="6C45610F"/>
    <w:rsid w:val="6C59472D"/>
    <w:rsid w:val="6C5A4564"/>
    <w:rsid w:val="6C603744"/>
    <w:rsid w:val="6C635845"/>
    <w:rsid w:val="6C637CCF"/>
    <w:rsid w:val="6C6B4F91"/>
    <w:rsid w:val="6C7802EB"/>
    <w:rsid w:val="6C89456C"/>
    <w:rsid w:val="6C9143CB"/>
    <w:rsid w:val="6CA20D5B"/>
    <w:rsid w:val="6CA75F1D"/>
    <w:rsid w:val="6CAF7564"/>
    <w:rsid w:val="6CB30AB3"/>
    <w:rsid w:val="6CB71894"/>
    <w:rsid w:val="6CB91201"/>
    <w:rsid w:val="6CC13ACE"/>
    <w:rsid w:val="6CD63FB3"/>
    <w:rsid w:val="6CD73CDB"/>
    <w:rsid w:val="6CD91323"/>
    <w:rsid w:val="6CFE035F"/>
    <w:rsid w:val="6D056EA6"/>
    <w:rsid w:val="6D1766A9"/>
    <w:rsid w:val="6D19067C"/>
    <w:rsid w:val="6D1F423E"/>
    <w:rsid w:val="6D221E52"/>
    <w:rsid w:val="6D227835"/>
    <w:rsid w:val="6D231354"/>
    <w:rsid w:val="6D2834C8"/>
    <w:rsid w:val="6D2F1F0B"/>
    <w:rsid w:val="6D343A12"/>
    <w:rsid w:val="6D3C6626"/>
    <w:rsid w:val="6D5D0DB5"/>
    <w:rsid w:val="6D6855B1"/>
    <w:rsid w:val="6D6C5D15"/>
    <w:rsid w:val="6D7157A1"/>
    <w:rsid w:val="6D7B4AB7"/>
    <w:rsid w:val="6D836C02"/>
    <w:rsid w:val="6D89784B"/>
    <w:rsid w:val="6D8C7F73"/>
    <w:rsid w:val="6D9057BE"/>
    <w:rsid w:val="6D9E0566"/>
    <w:rsid w:val="6DBE7F27"/>
    <w:rsid w:val="6DC262E7"/>
    <w:rsid w:val="6DD70DD8"/>
    <w:rsid w:val="6DED1766"/>
    <w:rsid w:val="6DF43BD4"/>
    <w:rsid w:val="6E0E1FAB"/>
    <w:rsid w:val="6E162584"/>
    <w:rsid w:val="6E2143FB"/>
    <w:rsid w:val="6E295363"/>
    <w:rsid w:val="6E317378"/>
    <w:rsid w:val="6E3A4724"/>
    <w:rsid w:val="6E3E5591"/>
    <w:rsid w:val="6E4215C6"/>
    <w:rsid w:val="6E4B0158"/>
    <w:rsid w:val="6E4D611F"/>
    <w:rsid w:val="6E567C9E"/>
    <w:rsid w:val="6E5C1FF2"/>
    <w:rsid w:val="6E635028"/>
    <w:rsid w:val="6E636A71"/>
    <w:rsid w:val="6E68362E"/>
    <w:rsid w:val="6E685B0A"/>
    <w:rsid w:val="6E687486"/>
    <w:rsid w:val="6E73404A"/>
    <w:rsid w:val="6E7355AA"/>
    <w:rsid w:val="6E7D300B"/>
    <w:rsid w:val="6E823708"/>
    <w:rsid w:val="6E8A3EFB"/>
    <w:rsid w:val="6E920B5B"/>
    <w:rsid w:val="6E990B16"/>
    <w:rsid w:val="6E995AB6"/>
    <w:rsid w:val="6EA80CC5"/>
    <w:rsid w:val="6EB169D3"/>
    <w:rsid w:val="6EB21539"/>
    <w:rsid w:val="6EB829B1"/>
    <w:rsid w:val="6EB978A9"/>
    <w:rsid w:val="6ECC3A24"/>
    <w:rsid w:val="6ED86D3E"/>
    <w:rsid w:val="6EE9744F"/>
    <w:rsid w:val="6EEC3F7C"/>
    <w:rsid w:val="6EF3602C"/>
    <w:rsid w:val="6EF65A2C"/>
    <w:rsid w:val="6EFE1485"/>
    <w:rsid w:val="6F0247B3"/>
    <w:rsid w:val="6F031F8E"/>
    <w:rsid w:val="6F09008D"/>
    <w:rsid w:val="6F0C735C"/>
    <w:rsid w:val="6F0D382C"/>
    <w:rsid w:val="6F2632E8"/>
    <w:rsid w:val="6F30363A"/>
    <w:rsid w:val="6F3316E5"/>
    <w:rsid w:val="6F3F40F9"/>
    <w:rsid w:val="6F424B2F"/>
    <w:rsid w:val="6F5E0205"/>
    <w:rsid w:val="6F632569"/>
    <w:rsid w:val="6F635644"/>
    <w:rsid w:val="6F635E50"/>
    <w:rsid w:val="6F6F14E1"/>
    <w:rsid w:val="6F76254B"/>
    <w:rsid w:val="6F7C40AC"/>
    <w:rsid w:val="6F8040F4"/>
    <w:rsid w:val="6F877B03"/>
    <w:rsid w:val="6F905BB3"/>
    <w:rsid w:val="6F9A3007"/>
    <w:rsid w:val="6FA629D4"/>
    <w:rsid w:val="6FA75ADB"/>
    <w:rsid w:val="6FB77ED4"/>
    <w:rsid w:val="6FBD3BBF"/>
    <w:rsid w:val="6FBD4D2F"/>
    <w:rsid w:val="6FBF4710"/>
    <w:rsid w:val="6FC9109F"/>
    <w:rsid w:val="6FCC6779"/>
    <w:rsid w:val="6FDB518F"/>
    <w:rsid w:val="6FDB58AF"/>
    <w:rsid w:val="6FE529ED"/>
    <w:rsid w:val="6FF733A7"/>
    <w:rsid w:val="70003DD9"/>
    <w:rsid w:val="70072915"/>
    <w:rsid w:val="70172090"/>
    <w:rsid w:val="70195E88"/>
    <w:rsid w:val="701D43BA"/>
    <w:rsid w:val="70216162"/>
    <w:rsid w:val="70291C03"/>
    <w:rsid w:val="702B6F43"/>
    <w:rsid w:val="7032079E"/>
    <w:rsid w:val="703C186A"/>
    <w:rsid w:val="703F34A5"/>
    <w:rsid w:val="704C34F0"/>
    <w:rsid w:val="70570007"/>
    <w:rsid w:val="705843B4"/>
    <w:rsid w:val="7058635C"/>
    <w:rsid w:val="705E0563"/>
    <w:rsid w:val="70611FB0"/>
    <w:rsid w:val="70655A58"/>
    <w:rsid w:val="706A37E5"/>
    <w:rsid w:val="70822BAD"/>
    <w:rsid w:val="708746BC"/>
    <w:rsid w:val="708A15C0"/>
    <w:rsid w:val="708F7F54"/>
    <w:rsid w:val="709E3D85"/>
    <w:rsid w:val="70A36A35"/>
    <w:rsid w:val="70A708B1"/>
    <w:rsid w:val="70A97192"/>
    <w:rsid w:val="70AC660B"/>
    <w:rsid w:val="70B17138"/>
    <w:rsid w:val="70BB2EF0"/>
    <w:rsid w:val="70BC2801"/>
    <w:rsid w:val="70C6646C"/>
    <w:rsid w:val="70D82DC7"/>
    <w:rsid w:val="70E4685D"/>
    <w:rsid w:val="70FC2D1E"/>
    <w:rsid w:val="71014479"/>
    <w:rsid w:val="71015D6B"/>
    <w:rsid w:val="71067D7F"/>
    <w:rsid w:val="71071665"/>
    <w:rsid w:val="71115386"/>
    <w:rsid w:val="71126908"/>
    <w:rsid w:val="71151975"/>
    <w:rsid w:val="711D1189"/>
    <w:rsid w:val="712A2C1F"/>
    <w:rsid w:val="712A5215"/>
    <w:rsid w:val="712F2B3D"/>
    <w:rsid w:val="71336A65"/>
    <w:rsid w:val="713A6008"/>
    <w:rsid w:val="7144725F"/>
    <w:rsid w:val="71477B0C"/>
    <w:rsid w:val="7148395C"/>
    <w:rsid w:val="714B215B"/>
    <w:rsid w:val="714E2D72"/>
    <w:rsid w:val="71545B37"/>
    <w:rsid w:val="71570E43"/>
    <w:rsid w:val="71573E01"/>
    <w:rsid w:val="716F00B2"/>
    <w:rsid w:val="71702748"/>
    <w:rsid w:val="71867894"/>
    <w:rsid w:val="718E3AA9"/>
    <w:rsid w:val="71920F6D"/>
    <w:rsid w:val="7196106A"/>
    <w:rsid w:val="719E0160"/>
    <w:rsid w:val="719F7A78"/>
    <w:rsid w:val="71A03079"/>
    <w:rsid w:val="71AD22C0"/>
    <w:rsid w:val="71B623F6"/>
    <w:rsid w:val="71B649D8"/>
    <w:rsid w:val="71B84778"/>
    <w:rsid w:val="71C17B7E"/>
    <w:rsid w:val="71C7540C"/>
    <w:rsid w:val="71E857A5"/>
    <w:rsid w:val="71F64A63"/>
    <w:rsid w:val="71F870B8"/>
    <w:rsid w:val="71F9130C"/>
    <w:rsid w:val="71FF3215"/>
    <w:rsid w:val="72021233"/>
    <w:rsid w:val="720B2A1D"/>
    <w:rsid w:val="72197AB8"/>
    <w:rsid w:val="7231773E"/>
    <w:rsid w:val="7234129A"/>
    <w:rsid w:val="72502F9F"/>
    <w:rsid w:val="7251515C"/>
    <w:rsid w:val="725817D3"/>
    <w:rsid w:val="726E6AD4"/>
    <w:rsid w:val="727C422C"/>
    <w:rsid w:val="7288329F"/>
    <w:rsid w:val="728D72D4"/>
    <w:rsid w:val="728E71EE"/>
    <w:rsid w:val="7292045A"/>
    <w:rsid w:val="72974DBE"/>
    <w:rsid w:val="72983FF8"/>
    <w:rsid w:val="72985E1E"/>
    <w:rsid w:val="72A20C20"/>
    <w:rsid w:val="72AC5E95"/>
    <w:rsid w:val="72BF43E3"/>
    <w:rsid w:val="72C13ED7"/>
    <w:rsid w:val="72CF1AC7"/>
    <w:rsid w:val="72D51F74"/>
    <w:rsid w:val="72DC0F93"/>
    <w:rsid w:val="72DD2607"/>
    <w:rsid w:val="72E42AFA"/>
    <w:rsid w:val="72E85578"/>
    <w:rsid w:val="72EB4466"/>
    <w:rsid w:val="72FD426E"/>
    <w:rsid w:val="73043CFC"/>
    <w:rsid w:val="7317244F"/>
    <w:rsid w:val="732B736C"/>
    <w:rsid w:val="732C334F"/>
    <w:rsid w:val="733501BF"/>
    <w:rsid w:val="734F0C79"/>
    <w:rsid w:val="734F4185"/>
    <w:rsid w:val="73520620"/>
    <w:rsid w:val="73536078"/>
    <w:rsid w:val="7363274A"/>
    <w:rsid w:val="73691A4A"/>
    <w:rsid w:val="7371152B"/>
    <w:rsid w:val="73777B4D"/>
    <w:rsid w:val="738A6895"/>
    <w:rsid w:val="738D1AFA"/>
    <w:rsid w:val="73917325"/>
    <w:rsid w:val="7395427D"/>
    <w:rsid w:val="73AE5485"/>
    <w:rsid w:val="73B1087F"/>
    <w:rsid w:val="73BC7089"/>
    <w:rsid w:val="73BE7067"/>
    <w:rsid w:val="73E406FD"/>
    <w:rsid w:val="73E52294"/>
    <w:rsid w:val="73EC5464"/>
    <w:rsid w:val="73FF2D64"/>
    <w:rsid w:val="74137154"/>
    <w:rsid w:val="741819AA"/>
    <w:rsid w:val="7421310D"/>
    <w:rsid w:val="74257F79"/>
    <w:rsid w:val="74273820"/>
    <w:rsid w:val="7427471C"/>
    <w:rsid w:val="74281B3F"/>
    <w:rsid w:val="742D7CD7"/>
    <w:rsid w:val="74355B0B"/>
    <w:rsid w:val="743C33B0"/>
    <w:rsid w:val="743C7157"/>
    <w:rsid w:val="743C71DA"/>
    <w:rsid w:val="74405F97"/>
    <w:rsid w:val="74416F54"/>
    <w:rsid w:val="744B354F"/>
    <w:rsid w:val="7450294E"/>
    <w:rsid w:val="74543139"/>
    <w:rsid w:val="74672BF8"/>
    <w:rsid w:val="746B732F"/>
    <w:rsid w:val="746E18CB"/>
    <w:rsid w:val="746F3904"/>
    <w:rsid w:val="748D52FA"/>
    <w:rsid w:val="74993216"/>
    <w:rsid w:val="74A25132"/>
    <w:rsid w:val="74B44784"/>
    <w:rsid w:val="74B808BF"/>
    <w:rsid w:val="74C03187"/>
    <w:rsid w:val="74E427B4"/>
    <w:rsid w:val="74E4756E"/>
    <w:rsid w:val="74ED19FF"/>
    <w:rsid w:val="75084E8F"/>
    <w:rsid w:val="7509261E"/>
    <w:rsid w:val="75202656"/>
    <w:rsid w:val="752231CE"/>
    <w:rsid w:val="75276DE2"/>
    <w:rsid w:val="753F3D3B"/>
    <w:rsid w:val="754723D0"/>
    <w:rsid w:val="75482D09"/>
    <w:rsid w:val="75633812"/>
    <w:rsid w:val="756F29D2"/>
    <w:rsid w:val="75752B04"/>
    <w:rsid w:val="758849E0"/>
    <w:rsid w:val="758910BB"/>
    <w:rsid w:val="75920C70"/>
    <w:rsid w:val="75955DA9"/>
    <w:rsid w:val="759601E2"/>
    <w:rsid w:val="75977910"/>
    <w:rsid w:val="759E5396"/>
    <w:rsid w:val="759F2A35"/>
    <w:rsid w:val="75AD4ED0"/>
    <w:rsid w:val="75B15C41"/>
    <w:rsid w:val="75CC5191"/>
    <w:rsid w:val="75CC694A"/>
    <w:rsid w:val="75D12923"/>
    <w:rsid w:val="75D173F4"/>
    <w:rsid w:val="75EA364B"/>
    <w:rsid w:val="75F20996"/>
    <w:rsid w:val="75F65644"/>
    <w:rsid w:val="75F96973"/>
    <w:rsid w:val="76035FE9"/>
    <w:rsid w:val="760A4340"/>
    <w:rsid w:val="76123E1D"/>
    <w:rsid w:val="761270F3"/>
    <w:rsid w:val="761724E5"/>
    <w:rsid w:val="762545DB"/>
    <w:rsid w:val="762A17C0"/>
    <w:rsid w:val="762B7A6C"/>
    <w:rsid w:val="762E6798"/>
    <w:rsid w:val="763D5F47"/>
    <w:rsid w:val="763E6F8E"/>
    <w:rsid w:val="76425118"/>
    <w:rsid w:val="76465A5C"/>
    <w:rsid w:val="764838B9"/>
    <w:rsid w:val="764B15DA"/>
    <w:rsid w:val="764C09B4"/>
    <w:rsid w:val="764F5A52"/>
    <w:rsid w:val="76521C57"/>
    <w:rsid w:val="766163C1"/>
    <w:rsid w:val="76665926"/>
    <w:rsid w:val="766A4A0D"/>
    <w:rsid w:val="768C454B"/>
    <w:rsid w:val="7692667A"/>
    <w:rsid w:val="76982273"/>
    <w:rsid w:val="769A7352"/>
    <w:rsid w:val="769C4619"/>
    <w:rsid w:val="76A177B8"/>
    <w:rsid w:val="76A766BF"/>
    <w:rsid w:val="76AD2761"/>
    <w:rsid w:val="76B64E53"/>
    <w:rsid w:val="76B8001A"/>
    <w:rsid w:val="76B81599"/>
    <w:rsid w:val="76B97D11"/>
    <w:rsid w:val="76BB2F21"/>
    <w:rsid w:val="76BC314A"/>
    <w:rsid w:val="76C12918"/>
    <w:rsid w:val="76CC16BA"/>
    <w:rsid w:val="76CF29D3"/>
    <w:rsid w:val="76E91124"/>
    <w:rsid w:val="76EB0D11"/>
    <w:rsid w:val="76EC51FD"/>
    <w:rsid w:val="76F410B8"/>
    <w:rsid w:val="76F70779"/>
    <w:rsid w:val="76F71C30"/>
    <w:rsid w:val="77001F24"/>
    <w:rsid w:val="770A6C33"/>
    <w:rsid w:val="771A04D1"/>
    <w:rsid w:val="771B67DF"/>
    <w:rsid w:val="771E64D7"/>
    <w:rsid w:val="77240552"/>
    <w:rsid w:val="77272CAB"/>
    <w:rsid w:val="772B4341"/>
    <w:rsid w:val="7731599F"/>
    <w:rsid w:val="77451578"/>
    <w:rsid w:val="774963F2"/>
    <w:rsid w:val="77576666"/>
    <w:rsid w:val="77636E18"/>
    <w:rsid w:val="776564EF"/>
    <w:rsid w:val="776709A1"/>
    <w:rsid w:val="77674898"/>
    <w:rsid w:val="77692EA3"/>
    <w:rsid w:val="77695538"/>
    <w:rsid w:val="7773758E"/>
    <w:rsid w:val="77825248"/>
    <w:rsid w:val="7785098B"/>
    <w:rsid w:val="77870D91"/>
    <w:rsid w:val="778A3229"/>
    <w:rsid w:val="779258CC"/>
    <w:rsid w:val="7794068F"/>
    <w:rsid w:val="779418F6"/>
    <w:rsid w:val="779A012A"/>
    <w:rsid w:val="779A096B"/>
    <w:rsid w:val="779B52FF"/>
    <w:rsid w:val="779C011D"/>
    <w:rsid w:val="77A00E75"/>
    <w:rsid w:val="77A80D17"/>
    <w:rsid w:val="77B841F3"/>
    <w:rsid w:val="77C078B1"/>
    <w:rsid w:val="77CE7C36"/>
    <w:rsid w:val="77E537F1"/>
    <w:rsid w:val="77E66E3C"/>
    <w:rsid w:val="77E84D6F"/>
    <w:rsid w:val="77F3789A"/>
    <w:rsid w:val="77F70588"/>
    <w:rsid w:val="77F71324"/>
    <w:rsid w:val="78005A86"/>
    <w:rsid w:val="78011BF1"/>
    <w:rsid w:val="780326B9"/>
    <w:rsid w:val="780332E5"/>
    <w:rsid w:val="7804698A"/>
    <w:rsid w:val="7833711D"/>
    <w:rsid w:val="7834483F"/>
    <w:rsid w:val="78460D63"/>
    <w:rsid w:val="78497C2E"/>
    <w:rsid w:val="78502D35"/>
    <w:rsid w:val="7854087B"/>
    <w:rsid w:val="786A4053"/>
    <w:rsid w:val="78717849"/>
    <w:rsid w:val="78782A0D"/>
    <w:rsid w:val="78785A2F"/>
    <w:rsid w:val="787B5060"/>
    <w:rsid w:val="788720E7"/>
    <w:rsid w:val="78A90B04"/>
    <w:rsid w:val="78B0552C"/>
    <w:rsid w:val="78C34D95"/>
    <w:rsid w:val="78C53485"/>
    <w:rsid w:val="78C6693F"/>
    <w:rsid w:val="78C76A01"/>
    <w:rsid w:val="78C9386A"/>
    <w:rsid w:val="78DA30DC"/>
    <w:rsid w:val="78EB5FB1"/>
    <w:rsid w:val="78EC45D8"/>
    <w:rsid w:val="78EC6DF0"/>
    <w:rsid w:val="78F02AF8"/>
    <w:rsid w:val="78F5335B"/>
    <w:rsid w:val="78F554EB"/>
    <w:rsid w:val="78FF5EC9"/>
    <w:rsid w:val="791843E7"/>
    <w:rsid w:val="79233426"/>
    <w:rsid w:val="79260F03"/>
    <w:rsid w:val="792B77BF"/>
    <w:rsid w:val="792E73F2"/>
    <w:rsid w:val="79395A92"/>
    <w:rsid w:val="793C6522"/>
    <w:rsid w:val="794008FB"/>
    <w:rsid w:val="79412D41"/>
    <w:rsid w:val="794708D9"/>
    <w:rsid w:val="794B21A1"/>
    <w:rsid w:val="7964574A"/>
    <w:rsid w:val="79804706"/>
    <w:rsid w:val="79835FC2"/>
    <w:rsid w:val="79840597"/>
    <w:rsid w:val="79941CF2"/>
    <w:rsid w:val="79963C40"/>
    <w:rsid w:val="79973382"/>
    <w:rsid w:val="79B4353E"/>
    <w:rsid w:val="79C07B43"/>
    <w:rsid w:val="79C832AC"/>
    <w:rsid w:val="79D33056"/>
    <w:rsid w:val="79D715DF"/>
    <w:rsid w:val="79D85AB0"/>
    <w:rsid w:val="79E16F93"/>
    <w:rsid w:val="79E701E5"/>
    <w:rsid w:val="79EC0256"/>
    <w:rsid w:val="79F4509E"/>
    <w:rsid w:val="79F60153"/>
    <w:rsid w:val="79FB6E2C"/>
    <w:rsid w:val="79FF7B91"/>
    <w:rsid w:val="7A165123"/>
    <w:rsid w:val="7A36322F"/>
    <w:rsid w:val="7A431242"/>
    <w:rsid w:val="7A444657"/>
    <w:rsid w:val="7A4B3D21"/>
    <w:rsid w:val="7A4C2D60"/>
    <w:rsid w:val="7A5E0869"/>
    <w:rsid w:val="7A69432B"/>
    <w:rsid w:val="7A6C18C3"/>
    <w:rsid w:val="7A6E4BF5"/>
    <w:rsid w:val="7A6E5088"/>
    <w:rsid w:val="7A7F4A1E"/>
    <w:rsid w:val="7A8246BA"/>
    <w:rsid w:val="7A851D5D"/>
    <w:rsid w:val="7A8A2267"/>
    <w:rsid w:val="7AA07F3B"/>
    <w:rsid w:val="7AAF4757"/>
    <w:rsid w:val="7AB53126"/>
    <w:rsid w:val="7AB76FE8"/>
    <w:rsid w:val="7AB8122B"/>
    <w:rsid w:val="7ACC526F"/>
    <w:rsid w:val="7AD268E2"/>
    <w:rsid w:val="7ADC0B33"/>
    <w:rsid w:val="7AE14C19"/>
    <w:rsid w:val="7AE53859"/>
    <w:rsid w:val="7AE727D9"/>
    <w:rsid w:val="7AEA174E"/>
    <w:rsid w:val="7B05641A"/>
    <w:rsid w:val="7B0B692F"/>
    <w:rsid w:val="7B0F4487"/>
    <w:rsid w:val="7B274176"/>
    <w:rsid w:val="7B3057E4"/>
    <w:rsid w:val="7B306163"/>
    <w:rsid w:val="7B364C38"/>
    <w:rsid w:val="7B3E17AA"/>
    <w:rsid w:val="7B401C79"/>
    <w:rsid w:val="7B440ED6"/>
    <w:rsid w:val="7B4678D7"/>
    <w:rsid w:val="7B4B2A93"/>
    <w:rsid w:val="7B516F3E"/>
    <w:rsid w:val="7B527515"/>
    <w:rsid w:val="7B78553B"/>
    <w:rsid w:val="7B786809"/>
    <w:rsid w:val="7B7A004F"/>
    <w:rsid w:val="7B890A24"/>
    <w:rsid w:val="7B8A4A8A"/>
    <w:rsid w:val="7BAA485C"/>
    <w:rsid w:val="7BAD1591"/>
    <w:rsid w:val="7BCD64C2"/>
    <w:rsid w:val="7BD3716B"/>
    <w:rsid w:val="7BEC2711"/>
    <w:rsid w:val="7BF55850"/>
    <w:rsid w:val="7C1054B7"/>
    <w:rsid w:val="7C131E53"/>
    <w:rsid w:val="7C261982"/>
    <w:rsid w:val="7C26369C"/>
    <w:rsid w:val="7C2A465C"/>
    <w:rsid w:val="7C2E06D8"/>
    <w:rsid w:val="7C305879"/>
    <w:rsid w:val="7C34521A"/>
    <w:rsid w:val="7C4067F6"/>
    <w:rsid w:val="7C417F31"/>
    <w:rsid w:val="7C4674BA"/>
    <w:rsid w:val="7C4A2BD1"/>
    <w:rsid w:val="7C4C0053"/>
    <w:rsid w:val="7C576C70"/>
    <w:rsid w:val="7C6E4349"/>
    <w:rsid w:val="7C77043F"/>
    <w:rsid w:val="7C8A7CDC"/>
    <w:rsid w:val="7C9B5288"/>
    <w:rsid w:val="7C9E5A24"/>
    <w:rsid w:val="7CA745A1"/>
    <w:rsid w:val="7CAF4DCB"/>
    <w:rsid w:val="7CB4006B"/>
    <w:rsid w:val="7CB93ABB"/>
    <w:rsid w:val="7CC475DB"/>
    <w:rsid w:val="7CCA4C41"/>
    <w:rsid w:val="7CD36BD6"/>
    <w:rsid w:val="7CDE3831"/>
    <w:rsid w:val="7CE05980"/>
    <w:rsid w:val="7CE656F0"/>
    <w:rsid w:val="7CED34FF"/>
    <w:rsid w:val="7CEE5458"/>
    <w:rsid w:val="7CF26588"/>
    <w:rsid w:val="7CF565D7"/>
    <w:rsid w:val="7CF7605D"/>
    <w:rsid w:val="7CF867A7"/>
    <w:rsid w:val="7CFA3A46"/>
    <w:rsid w:val="7CFC78A1"/>
    <w:rsid w:val="7D0F5720"/>
    <w:rsid w:val="7D186F3E"/>
    <w:rsid w:val="7D24652E"/>
    <w:rsid w:val="7D2561FD"/>
    <w:rsid w:val="7D2E198F"/>
    <w:rsid w:val="7D342E03"/>
    <w:rsid w:val="7D355821"/>
    <w:rsid w:val="7D3B3737"/>
    <w:rsid w:val="7D3D73AF"/>
    <w:rsid w:val="7D3F6E5D"/>
    <w:rsid w:val="7D5052A6"/>
    <w:rsid w:val="7D514310"/>
    <w:rsid w:val="7D5B27C9"/>
    <w:rsid w:val="7D62117D"/>
    <w:rsid w:val="7D6B7F02"/>
    <w:rsid w:val="7D796A43"/>
    <w:rsid w:val="7D834A16"/>
    <w:rsid w:val="7D9D0A97"/>
    <w:rsid w:val="7D9D438F"/>
    <w:rsid w:val="7DA514D2"/>
    <w:rsid w:val="7DAE6BE3"/>
    <w:rsid w:val="7DCD1A27"/>
    <w:rsid w:val="7DCD4EB5"/>
    <w:rsid w:val="7DDF20BC"/>
    <w:rsid w:val="7DE07962"/>
    <w:rsid w:val="7DE34955"/>
    <w:rsid w:val="7DFF1E31"/>
    <w:rsid w:val="7E0500FA"/>
    <w:rsid w:val="7E0565CD"/>
    <w:rsid w:val="7E090313"/>
    <w:rsid w:val="7E097A5B"/>
    <w:rsid w:val="7E3E0FEC"/>
    <w:rsid w:val="7E3E1EF2"/>
    <w:rsid w:val="7E566EA2"/>
    <w:rsid w:val="7E5B15D2"/>
    <w:rsid w:val="7E5B76B4"/>
    <w:rsid w:val="7E5C1ABA"/>
    <w:rsid w:val="7E61281D"/>
    <w:rsid w:val="7E622778"/>
    <w:rsid w:val="7E726401"/>
    <w:rsid w:val="7E756346"/>
    <w:rsid w:val="7E7D055C"/>
    <w:rsid w:val="7E8104AE"/>
    <w:rsid w:val="7E85174A"/>
    <w:rsid w:val="7E8B68B9"/>
    <w:rsid w:val="7EA77314"/>
    <w:rsid w:val="7EAA7C26"/>
    <w:rsid w:val="7EAF1FAA"/>
    <w:rsid w:val="7EB4653A"/>
    <w:rsid w:val="7EBD44C4"/>
    <w:rsid w:val="7EC478B9"/>
    <w:rsid w:val="7ECA4601"/>
    <w:rsid w:val="7ECE7C95"/>
    <w:rsid w:val="7EDC22AD"/>
    <w:rsid w:val="7EDE4C34"/>
    <w:rsid w:val="7EE34086"/>
    <w:rsid w:val="7EE346D7"/>
    <w:rsid w:val="7EE55F89"/>
    <w:rsid w:val="7EEB5719"/>
    <w:rsid w:val="7EF215E8"/>
    <w:rsid w:val="7EF525E1"/>
    <w:rsid w:val="7EF74FC9"/>
    <w:rsid w:val="7F000B6A"/>
    <w:rsid w:val="7F0178C5"/>
    <w:rsid w:val="7F022EBD"/>
    <w:rsid w:val="7F033852"/>
    <w:rsid w:val="7F0B5962"/>
    <w:rsid w:val="7F0C2035"/>
    <w:rsid w:val="7F0F0FAF"/>
    <w:rsid w:val="7F0F7992"/>
    <w:rsid w:val="7F1B0865"/>
    <w:rsid w:val="7F271AA3"/>
    <w:rsid w:val="7F354370"/>
    <w:rsid w:val="7F397345"/>
    <w:rsid w:val="7F4D1868"/>
    <w:rsid w:val="7F4D3BF2"/>
    <w:rsid w:val="7F542B37"/>
    <w:rsid w:val="7F57085D"/>
    <w:rsid w:val="7F572178"/>
    <w:rsid w:val="7F6A77AB"/>
    <w:rsid w:val="7F6B2248"/>
    <w:rsid w:val="7F725E7C"/>
    <w:rsid w:val="7F761ADC"/>
    <w:rsid w:val="7F7D7A8E"/>
    <w:rsid w:val="7F872588"/>
    <w:rsid w:val="7F8725BA"/>
    <w:rsid w:val="7F8C6A8F"/>
    <w:rsid w:val="7F994DB5"/>
    <w:rsid w:val="7F9C175D"/>
    <w:rsid w:val="7F9F773D"/>
    <w:rsid w:val="7FA85877"/>
    <w:rsid w:val="7FAB3A81"/>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6"/>
    <w:qFormat/>
    <w:uiPriority w:val="0"/>
    <w:pPr>
      <w:numPr>
        <w:ilvl w:val="1"/>
      </w:numPr>
      <w:pBdr>
        <w:top w:val="none" w:color="auto" w:sz="0" w:space="0"/>
      </w:pBdr>
      <w:spacing w:before="50" w:after="50" w:line="260" w:lineRule="auto"/>
      <w:ind w:left="0" w:right="0" w:rightChars="0"/>
      <w:outlineLvl w:val="1"/>
    </w:pPr>
    <w:rPr>
      <w:rFonts w:ascii="Times New Roman" w:hAnsi="Times New Roman" w:eastAsia="MS Mincho"/>
      <w:b/>
      <w:sz w:val="28"/>
    </w:rPr>
  </w:style>
  <w:style w:type="paragraph" w:styleId="4">
    <w:name w:val="heading 3"/>
    <w:basedOn w:val="3"/>
    <w:next w:val="1"/>
    <w:link w:val="55"/>
    <w:qFormat/>
    <w:uiPriority w:val="0"/>
    <w:pPr>
      <w:numPr>
        <w:ilvl w:val="2"/>
      </w:numPr>
      <w:spacing w:before="120"/>
      <w:ind w:left="0"/>
      <w:outlineLvl w:val="2"/>
    </w:pPr>
    <w:rPr>
      <w:sz w:val="24"/>
    </w:rPr>
  </w:style>
  <w:style w:type="paragraph" w:styleId="5">
    <w:name w:val="heading 4"/>
    <w:basedOn w:val="4"/>
    <w:next w:val="1"/>
    <w:link w:val="54"/>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2"/>
    <w:semiHidden/>
    <w:unhideWhenUsed/>
    <w:qFormat/>
    <w:uiPriority w:val="99"/>
    <w:rPr>
      <w:rFonts w:ascii="宋体"/>
      <w:sz w:val="18"/>
      <w:szCs w:val="18"/>
    </w:rPr>
  </w:style>
  <w:style w:type="paragraph" w:styleId="11">
    <w:name w:val="annotation text"/>
    <w:basedOn w:val="1"/>
    <w:link w:val="43"/>
    <w:unhideWhenUsed/>
    <w:qFormat/>
    <w:uiPriority w:val="0"/>
    <w:pPr>
      <w:spacing w:before="120" w:after="120"/>
      <w:jc w:val="left"/>
    </w:pPr>
  </w:style>
  <w:style w:type="paragraph" w:styleId="12">
    <w:name w:val="Body Text"/>
    <w:basedOn w:val="1"/>
    <w:qFormat/>
    <w:uiPriority w:val="0"/>
  </w:style>
  <w:style w:type="paragraph" w:styleId="13">
    <w:name w:val="List 2"/>
    <w:basedOn w:val="14"/>
    <w:qFormat/>
    <w:uiPriority w:val="0"/>
    <w:pPr>
      <w:numPr>
        <w:ilvl w:val="0"/>
        <w:numId w:val="2"/>
      </w:numPr>
      <w:snapToGrid w:val="0"/>
      <w:spacing w:before="120"/>
      <w:ind w:firstLine="0" w:firstLineChars="0"/>
      <w:contextualSpacing w:val="0"/>
      <w:jc w:val="both"/>
    </w:pPr>
    <w:rPr>
      <w:rFonts w:eastAsia="宋体"/>
      <w:bCs/>
      <w:sz w:val="21"/>
      <w:szCs w:val="21"/>
      <w:lang w:val="en-GB" w:eastAsia="zh-CN"/>
    </w:rPr>
  </w:style>
  <w:style w:type="paragraph" w:styleId="14">
    <w:name w:val="List"/>
    <w:basedOn w:val="1"/>
    <w:qFormat/>
    <w:uiPriority w:val="0"/>
    <w:pPr>
      <w:ind w:left="568" w:hanging="284"/>
    </w:pPr>
  </w:style>
  <w:style w:type="paragraph" w:styleId="15">
    <w:name w:val="toc 3"/>
    <w:basedOn w:val="1"/>
    <w:next w:val="1"/>
    <w:unhideWhenUsed/>
    <w:qFormat/>
    <w:uiPriority w:val="39"/>
    <w:pPr>
      <w:adjustRightInd w:val="0"/>
      <w:ind w:left="1282" w:leftChars="400" w:hanging="442" w:hangingChars="200"/>
    </w:pPr>
    <w:rPr>
      <w:b/>
      <w:i/>
      <w:sz w:val="20"/>
    </w:rPr>
  </w:style>
  <w:style w:type="paragraph" w:styleId="16">
    <w:name w:val="Balloon Text"/>
    <w:basedOn w:val="1"/>
    <w:link w:val="31"/>
    <w:semiHidden/>
    <w:unhideWhenUsed/>
    <w:qFormat/>
    <w:uiPriority w:val="99"/>
    <w:pPr>
      <w:spacing w:line="240" w:lineRule="auto"/>
    </w:pPr>
    <w:rPr>
      <w:sz w:val="18"/>
      <w:szCs w:val="18"/>
    </w:rPr>
  </w:style>
  <w:style w:type="paragraph" w:styleId="17">
    <w:name w:val="footer"/>
    <w:basedOn w:val="1"/>
    <w:link w:val="40"/>
    <w:unhideWhenUsed/>
    <w:qFormat/>
    <w:uiPriority w:val="0"/>
    <w:pPr>
      <w:tabs>
        <w:tab w:val="center" w:pos="4153"/>
        <w:tab w:val="right" w:pos="8306"/>
      </w:tabs>
      <w:snapToGrid w:val="0"/>
      <w:jc w:val="left"/>
    </w:pPr>
    <w:rPr>
      <w:sz w:val="18"/>
      <w:szCs w:val="18"/>
    </w:rPr>
  </w:style>
  <w:style w:type="paragraph" w:styleId="18">
    <w:name w:val="header"/>
    <w:basedOn w:val="1"/>
    <w:link w:val="39"/>
    <w:semiHidden/>
    <w:qFormat/>
    <w:uiPriority w:val="0"/>
    <w:pPr>
      <w:tabs>
        <w:tab w:val="center" w:pos="4680"/>
        <w:tab w:val="right" w:pos="9360"/>
      </w:tabs>
      <w:spacing w:line="240" w:lineRule="auto"/>
    </w:pPr>
  </w:style>
  <w:style w:type="paragraph" w:styleId="19">
    <w:name w:val="toc 1"/>
    <w:basedOn w:val="1"/>
    <w:next w:val="1"/>
    <w:unhideWhenUsed/>
    <w:qFormat/>
    <w:uiPriority w:val="39"/>
    <w:rPr>
      <w:rFonts w:eastAsiaTheme="minorEastAsia"/>
      <w:b/>
      <w:i/>
      <w:sz w:val="20"/>
    </w:rPr>
  </w:style>
  <w:style w:type="paragraph" w:styleId="20">
    <w:name w:val="table of figures"/>
    <w:basedOn w:val="1"/>
    <w:next w:val="1"/>
    <w:semiHidden/>
    <w:unhideWhenUsed/>
    <w:qFormat/>
    <w:uiPriority w:val="99"/>
    <w:pPr>
      <w:ind w:left="200" w:leftChars="200" w:hanging="200" w:hangingChars="200"/>
    </w:pPr>
  </w:style>
  <w:style w:type="paragraph" w:styleId="21">
    <w:name w:val="toc 2"/>
    <w:basedOn w:val="1"/>
    <w:next w:val="1"/>
    <w:unhideWhenUsed/>
    <w:qFormat/>
    <w:uiPriority w:val="39"/>
    <w:pPr>
      <w:ind w:left="420" w:leftChars="200"/>
    </w:pPr>
    <w:rPr>
      <w:b/>
      <w:i/>
      <w:sz w:val="20"/>
    </w:rPr>
  </w:style>
  <w:style w:type="paragraph" w:styleId="22">
    <w:name w:val="Normal (Web)"/>
    <w:basedOn w:val="1"/>
    <w:semiHidden/>
    <w:unhideWhenUsed/>
    <w:qFormat/>
    <w:uiPriority w:val="99"/>
    <w:pPr>
      <w:spacing w:beforeAutospacing="1" w:afterAutospacing="1"/>
      <w:jc w:val="left"/>
    </w:pPr>
    <w:rPr>
      <w:kern w:val="0"/>
      <w:sz w:val="24"/>
    </w:rPr>
  </w:style>
  <w:style w:type="paragraph" w:styleId="23">
    <w:name w:val="annotation subject"/>
    <w:basedOn w:val="11"/>
    <w:next w:val="11"/>
    <w:link w:val="44"/>
    <w:semiHidden/>
    <w:unhideWhenUsed/>
    <w:qFormat/>
    <w:uiPriority w:val="99"/>
    <w:rPr>
      <w:b/>
      <w:bCs/>
    </w:rPr>
  </w:style>
  <w:style w:type="table" w:styleId="25">
    <w:name w:val="Table Grid"/>
    <w:basedOn w:val="2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22"/>
    <w:rPr>
      <w:b/>
      <w:bCs/>
    </w:rPr>
  </w:style>
  <w:style w:type="character" w:styleId="28">
    <w:name w:val="Emphasis"/>
    <w:basedOn w:val="26"/>
    <w:qFormat/>
    <w:uiPriority w:val="20"/>
    <w:rPr>
      <w:i/>
    </w:rPr>
  </w:style>
  <w:style w:type="character" w:styleId="29">
    <w:name w:val="Hyperlink"/>
    <w:qFormat/>
    <w:uiPriority w:val="99"/>
    <w:rPr>
      <w:color w:val="0000FF"/>
      <w:u w:val="single"/>
    </w:rPr>
  </w:style>
  <w:style w:type="character" w:styleId="30">
    <w:name w:val="annotation reference"/>
    <w:basedOn w:val="26"/>
    <w:unhideWhenUsed/>
    <w:qFormat/>
    <w:uiPriority w:val="0"/>
    <w:rPr>
      <w:sz w:val="16"/>
      <w:szCs w:val="16"/>
    </w:rPr>
  </w:style>
  <w:style w:type="character" w:customStyle="1" w:styleId="31">
    <w:name w:val="批注框文本 Char"/>
    <w:basedOn w:val="26"/>
    <w:link w:val="16"/>
    <w:semiHidden/>
    <w:qFormat/>
    <w:uiPriority w:val="99"/>
    <w:rPr>
      <w:kern w:val="2"/>
      <w:sz w:val="18"/>
      <w:szCs w:val="18"/>
    </w:rPr>
  </w:style>
  <w:style w:type="paragraph" w:customStyle="1" w:styleId="32">
    <w:name w:val="YJ-Proposal"/>
    <w:basedOn w:val="1"/>
    <w:qFormat/>
    <w:uiPriority w:val="0"/>
    <w:pPr>
      <w:numPr>
        <w:ilvl w:val="0"/>
        <w:numId w:val="3"/>
      </w:numPr>
    </w:pPr>
    <w:rPr>
      <w:rFonts w:eastAsiaTheme="minorEastAsia"/>
      <w:b/>
      <w:bCs/>
      <w:i/>
      <w:iCs/>
      <w:sz w:val="20"/>
      <w:lang w:val="en-GB" w:eastAsia="en-US"/>
    </w:rPr>
  </w:style>
  <w:style w:type="paragraph" w:customStyle="1" w:styleId="33">
    <w:name w:val="YJ-Observation"/>
    <w:basedOn w:val="32"/>
    <w:qFormat/>
    <w:uiPriority w:val="0"/>
    <w:pPr>
      <w:numPr>
        <w:ilvl w:val="0"/>
        <w:numId w:val="4"/>
      </w:numPr>
      <w:tabs>
        <w:tab w:val="left" w:pos="420"/>
      </w:tabs>
    </w:pPr>
  </w:style>
  <w:style w:type="paragraph" w:customStyle="1" w:styleId="34">
    <w:name w:val="References"/>
    <w:basedOn w:val="1"/>
    <w:qFormat/>
    <w:uiPriority w:val="0"/>
    <w:pPr>
      <w:numPr>
        <w:ilvl w:val="0"/>
        <w:numId w:val="5"/>
      </w:numPr>
      <w:spacing w:after="60"/>
    </w:pPr>
    <w:rPr>
      <w:szCs w:val="16"/>
    </w:rPr>
  </w:style>
  <w:style w:type="paragraph" w:styleId="35">
    <w:name w:val="List Paragraph"/>
    <w:basedOn w:val="1"/>
    <w:link w:val="69"/>
    <w:qFormat/>
    <w:uiPriority w:val="34"/>
    <w:pPr>
      <w:spacing w:beforeLines="0" w:line="240" w:lineRule="auto"/>
      <w:ind w:left="720"/>
      <w:contextualSpacing/>
    </w:pPr>
    <w:rPr>
      <w:rFonts w:eastAsia="Times New Roman"/>
      <w:sz w:val="24"/>
      <w:szCs w:val="24"/>
    </w:rPr>
  </w:style>
  <w:style w:type="paragraph" w:customStyle="1" w:styleId="36">
    <w:name w:val="sub-proposal"/>
    <w:basedOn w:val="32"/>
    <w:next w:val="1"/>
    <w:qFormat/>
    <w:uiPriority w:val="0"/>
    <w:pPr>
      <w:numPr>
        <w:numId w:val="6"/>
      </w:numPr>
      <w:tabs>
        <w:tab w:val="left" w:pos="807"/>
      </w:tabs>
    </w:pPr>
  </w:style>
  <w:style w:type="paragraph" w:customStyle="1" w:styleId="37">
    <w:name w:val="样式1"/>
    <w:basedOn w:val="1"/>
    <w:qFormat/>
    <w:uiPriority w:val="0"/>
  </w:style>
  <w:style w:type="paragraph" w:customStyle="1" w:styleId="38">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9">
    <w:name w:val="页眉 Char"/>
    <w:basedOn w:val="26"/>
    <w:link w:val="18"/>
    <w:semiHidden/>
    <w:qFormat/>
    <w:uiPriority w:val="0"/>
    <w:rPr>
      <w:rFonts w:eastAsia="宋体"/>
      <w:kern w:val="2"/>
      <w:sz w:val="21"/>
    </w:rPr>
  </w:style>
  <w:style w:type="character" w:customStyle="1" w:styleId="40">
    <w:name w:val="页脚 Char"/>
    <w:basedOn w:val="26"/>
    <w:link w:val="17"/>
    <w:qFormat/>
    <w:uiPriority w:val="99"/>
    <w:rPr>
      <w:rFonts w:eastAsia="宋体"/>
      <w:kern w:val="2"/>
      <w:sz w:val="18"/>
      <w:szCs w:val="18"/>
    </w:rPr>
  </w:style>
  <w:style w:type="paragraph" w:customStyle="1" w:styleId="41">
    <w:name w:val="YJ--正文"/>
    <w:basedOn w:val="1"/>
    <w:qFormat/>
    <w:uiPriority w:val="0"/>
    <w:pPr>
      <w:spacing w:before="50" w:after="50" w:line="240" w:lineRule="auto"/>
    </w:pPr>
    <w:rPr>
      <w:rFonts w:eastAsia="Times New Roman" w:cs="宋体"/>
      <w:sz w:val="20"/>
    </w:rPr>
  </w:style>
  <w:style w:type="character" w:customStyle="1" w:styleId="42">
    <w:name w:val="文档结构图 Char"/>
    <w:basedOn w:val="26"/>
    <w:link w:val="10"/>
    <w:semiHidden/>
    <w:qFormat/>
    <w:uiPriority w:val="99"/>
    <w:rPr>
      <w:rFonts w:ascii="宋体"/>
      <w:kern w:val="2"/>
      <w:sz w:val="18"/>
      <w:szCs w:val="18"/>
    </w:rPr>
  </w:style>
  <w:style w:type="character" w:customStyle="1" w:styleId="43">
    <w:name w:val="批注文字 Char"/>
    <w:basedOn w:val="26"/>
    <w:link w:val="11"/>
    <w:qFormat/>
    <w:uiPriority w:val="0"/>
    <w:rPr>
      <w:rFonts w:eastAsia="宋体"/>
      <w:kern w:val="2"/>
      <w:sz w:val="21"/>
    </w:rPr>
  </w:style>
  <w:style w:type="character" w:customStyle="1" w:styleId="44">
    <w:name w:val="批注主题 Char"/>
    <w:basedOn w:val="43"/>
    <w:link w:val="23"/>
    <w:qFormat/>
    <w:uiPriority w:val="0"/>
    <w:rPr>
      <w:rFonts w:eastAsia="宋体"/>
      <w:kern w:val="2"/>
      <w:sz w:val="21"/>
    </w:rPr>
  </w:style>
  <w:style w:type="paragraph" w:customStyle="1" w:styleId="45">
    <w:name w:val="subullet"/>
    <w:basedOn w:val="1"/>
    <w:qFormat/>
    <w:uiPriority w:val="0"/>
    <w:pPr>
      <w:numPr>
        <w:ilvl w:val="1"/>
        <w:numId w:val="3"/>
      </w:numPr>
      <w:spacing w:before="50" w:after="50"/>
    </w:pPr>
    <w:rPr>
      <w:rFonts w:hint="eastAsia" w:eastAsiaTheme="minorEastAsia"/>
      <w:b/>
      <w:bCs/>
      <w:i/>
      <w:iCs/>
      <w:sz w:val="20"/>
    </w:rPr>
  </w:style>
  <w:style w:type="paragraph" w:customStyle="1" w:styleId="46">
    <w:name w:val="subsub"/>
    <w:basedOn w:val="1"/>
    <w:qFormat/>
    <w:uiPriority w:val="0"/>
    <w:pPr>
      <w:numPr>
        <w:ilvl w:val="2"/>
        <w:numId w:val="3"/>
      </w:numPr>
      <w:tabs>
        <w:tab w:val="left" w:pos="0"/>
      </w:tabs>
      <w:spacing w:before="50" w:after="50"/>
    </w:pPr>
    <w:rPr>
      <w:rFonts w:hint="eastAsia" w:eastAsiaTheme="minorEastAsia"/>
      <w:b/>
      <w:bCs/>
      <w:i/>
      <w:iCs/>
      <w:sz w:val="20"/>
    </w:rPr>
  </w:style>
  <w:style w:type="paragraph" w:customStyle="1" w:styleId="47">
    <w:name w:val="3rd level proposal"/>
    <w:basedOn w:val="36"/>
    <w:next w:val="1"/>
    <w:qFormat/>
    <w:uiPriority w:val="0"/>
    <w:pPr>
      <w:numPr>
        <w:ilvl w:val="0"/>
        <w:numId w:val="7"/>
      </w:numPr>
      <w:ind w:left="1282" w:leftChars="400" w:hanging="442" w:hangingChars="200"/>
      <w:jc w:val="left"/>
    </w:pPr>
  </w:style>
  <w:style w:type="paragraph" w:customStyle="1" w:styleId="48">
    <w:name w:val="B1"/>
    <w:basedOn w:val="14"/>
    <w:link w:val="62"/>
    <w:qFormat/>
    <w:uiPriority w:val="0"/>
  </w:style>
  <w:style w:type="paragraph" w:customStyle="1" w:styleId="49">
    <w:name w:val="B3"/>
    <w:basedOn w:val="1"/>
    <w:qFormat/>
    <w:uiPriority w:val="0"/>
    <w:pPr>
      <w:ind w:left="1135" w:hanging="284"/>
    </w:pPr>
  </w:style>
  <w:style w:type="character" w:styleId="50">
    <w:name w:val="Placeholder Text"/>
    <w:basedOn w:val="26"/>
    <w:semiHidden/>
    <w:qFormat/>
    <w:uiPriority w:val="99"/>
    <w:rPr>
      <w:color w:val="808080"/>
    </w:rPr>
  </w:style>
  <w:style w:type="paragraph" w:customStyle="1" w:styleId="51">
    <w:name w:val="EQ"/>
    <w:basedOn w:val="1"/>
    <w:next w:val="1"/>
    <w:qFormat/>
    <w:uiPriority w:val="0"/>
    <w:pPr>
      <w:keepLines/>
      <w:tabs>
        <w:tab w:val="center" w:pos="4536"/>
        <w:tab w:val="right" w:pos="9072"/>
      </w:tabs>
    </w:pPr>
  </w:style>
  <w:style w:type="paragraph" w:customStyle="1" w:styleId="52">
    <w:name w:val="B2"/>
    <w:basedOn w:val="13"/>
    <w:qFormat/>
    <w:uiPriority w:val="0"/>
    <w:pPr>
      <w:ind w:left="851" w:hanging="284"/>
    </w:pPr>
    <w:rPr>
      <w:lang w:val="zh-CN"/>
    </w:rPr>
  </w:style>
  <w:style w:type="paragraph" w:customStyle="1" w:styleId="53">
    <w:name w:val="B4"/>
    <w:basedOn w:val="1"/>
    <w:qFormat/>
    <w:uiPriority w:val="0"/>
    <w:pPr>
      <w:ind w:left="1418" w:hanging="284"/>
    </w:pPr>
  </w:style>
  <w:style w:type="character" w:customStyle="1" w:styleId="54">
    <w:name w:val="标题 4 Char"/>
    <w:basedOn w:val="26"/>
    <w:link w:val="5"/>
    <w:qFormat/>
    <w:uiPriority w:val="0"/>
    <w:rPr>
      <w:rFonts w:ascii="Arial" w:hAnsi="Arial" w:eastAsia="MS Mincho"/>
      <w:kern w:val="2"/>
      <w:sz w:val="24"/>
    </w:rPr>
  </w:style>
  <w:style w:type="character" w:customStyle="1" w:styleId="55">
    <w:name w:val="标题 3 Char"/>
    <w:basedOn w:val="26"/>
    <w:link w:val="4"/>
    <w:qFormat/>
    <w:uiPriority w:val="0"/>
    <w:rPr>
      <w:rFonts w:ascii="Arial" w:hAnsi="Arial" w:eastAsia="MS Mincho"/>
      <w:kern w:val="2"/>
      <w:sz w:val="24"/>
    </w:rPr>
  </w:style>
  <w:style w:type="character" w:customStyle="1" w:styleId="56">
    <w:name w:val="标题 2 Char"/>
    <w:basedOn w:val="26"/>
    <w:link w:val="3"/>
    <w:qFormat/>
    <w:uiPriority w:val="0"/>
    <w:rPr>
      <w:rFonts w:ascii="Times New Roman" w:hAnsi="Times New Roman" w:eastAsia="MS Mincho"/>
      <w:b/>
      <w:kern w:val="2"/>
      <w:sz w:val="28"/>
    </w:r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TAC"/>
    <w:basedOn w:val="59"/>
    <w:link w:val="67"/>
    <w:qFormat/>
    <w:uiPriority w:val="0"/>
    <w:pPr>
      <w:jc w:val="center"/>
    </w:pPr>
  </w:style>
  <w:style w:type="paragraph" w:customStyle="1" w:styleId="59">
    <w:name w:val="TAL"/>
    <w:basedOn w:val="1"/>
    <w:link w:val="68"/>
    <w:qFormat/>
    <w:uiPriority w:val="0"/>
    <w:pPr>
      <w:keepNext/>
      <w:keepLines/>
    </w:pPr>
    <w:rPr>
      <w:rFonts w:ascii="Arial" w:hAnsi="Arial"/>
      <w:sz w:val="18"/>
    </w:rPr>
  </w:style>
  <w:style w:type="paragraph" w:customStyle="1" w:styleId="60">
    <w:name w:val="B5"/>
    <w:basedOn w:val="1"/>
    <w:qFormat/>
    <w:uiPriority w:val="0"/>
    <w:pPr>
      <w:ind w:left="1702" w:hanging="284"/>
    </w:pPr>
  </w:style>
  <w:style w:type="character" w:customStyle="1" w:styleId="61">
    <w:name w:val="首标题"/>
    <w:qFormat/>
    <w:uiPriority w:val="0"/>
    <w:rPr>
      <w:rFonts w:ascii="Arial" w:hAnsi="Arial" w:eastAsia="宋体"/>
      <w:sz w:val="24"/>
    </w:rPr>
  </w:style>
  <w:style w:type="character" w:customStyle="1" w:styleId="62">
    <w:name w:val="B1 Char1"/>
    <w:link w:val="48"/>
    <w:qFormat/>
    <w:uiPriority w:val="0"/>
    <w:rPr>
      <w:kern w:val="2"/>
      <w:sz w:val="21"/>
    </w:rPr>
  </w:style>
  <w:style w:type="character" w:customStyle="1" w:styleId="63">
    <w:name w:val="NO Char"/>
    <w:link w:val="64"/>
    <w:qFormat/>
    <w:uiPriority w:val="0"/>
    <w:rPr>
      <w:lang w:val="en-GB" w:eastAsia="en-US"/>
    </w:rPr>
  </w:style>
  <w:style w:type="paragraph" w:customStyle="1" w:styleId="64">
    <w:name w:val="NO"/>
    <w:basedOn w:val="1"/>
    <w:link w:val="63"/>
    <w:qFormat/>
    <w:uiPriority w:val="0"/>
    <w:pPr>
      <w:keepLines/>
      <w:spacing w:beforeLines="0" w:afterLines="0" w:line="240" w:lineRule="auto"/>
      <w:ind w:left="1135" w:hanging="851"/>
      <w:jc w:val="left"/>
    </w:pPr>
    <w:rPr>
      <w:kern w:val="0"/>
      <w:sz w:val="20"/>
      <w:lang w:val="en-GB" w:eastAsia="en-US"/>
    </w:rPr>
  </w:style>
  <w:style w:type="character" w:customStyle="1" w:styleId="65">
    <w:name w:val="TAH Car"/>
    <w:link w:val="66"/>
    <w:qFormat/>
    <w:locked/>
    <w:uiPriority w:val="0"/>
    <w:rPr>
      <w:rFonts w:ascii="Arial" w:hAnsi="Arial"/>
      <w:b/>
      <w:sz w:val="18"/>
      <w:lang w:val="en-GB" w:eastAsia="en-US"/>
    </w:rPr>
  </w:style>
  <w:style w:type="paragraph" w:customStyle="1" w:styleId="66">
    <w:name w:val="TAH"/>
    <w:basedOn w:val="58"/>
    <w:link w:val="65"/>
    <w:qFormat/>
    <w:uiPriority w:val="0"/>
    <w:pPr>
      <w:spacing w:beforeLines="0" w:afterLines="0" w:line="240" w:lineRule="auto"/>
    </w:pPr>
    <w:rPr>
      <w:b/>
      <w:kern w:val="0"/>
      <w:lang w:val="en-GB" w:eastAsia="en-US"/>
    </w:rPr>
  </w:style>
  <w:style w:type="character" w:customStyle="1" w:styleId="67">
    <w:name w:val="TAC Char"/>
    <w:link w:val="58"/>
    <w:qFormat/>
    <w:locked/>
    <w:uiPriority w:val="0"/>
    <w:rPr>
      <w:rFonts w:ascii="Arial" w:hAnsi="Arial"/>
      <w:kern w:val="2"/>
      <w:sz w:val="18"/>
    </w:rPr>
  </w:style>
  <w:style w:type="character" w:customStyle="1" w:styleId="68">
    <w:name w:val="TAL Car"/>
    <w:link w:val="59"/>
    <w:qFormat/>
    <w:uiPriority w:val="0"/>
    <w:rPr>
      <w:rFonts w:ascii="Arial" w:hAnsi="Arial"/>
      <w:kern w:val="2"/>
      <w:sz w:val="18"/>
    </w:rPr>
  </w:style>
  <w:style w:type="character" w:customStyle="1" w:styleId="69">
    <w:name w:val="列出段落 Char"/>
    <w:link w:val="35"/>
    <w:qFormat/>
    <w:locked/>
    <w:uiPriority w:val="34"/>
    <w:rPr>
      <w:rFonts w:eastAsia="Times New Roman"/>
      <w:kern w:val="2"/>
      <w:sz w:val="24"/>
      <w:szCs w:val="24"/>
    </w:rPr>
  </w:style>
  <w:style w:type="paragraph" w:customStyle="1" w:styleId="70">
    <w:name w:val="Revision"/>
    <w:hidden/>
    <w:semiHidden/>
    <w:qFormat/>
    <w:uiPriority w:val="99"/>
    <w:rPr>
      <w:rFonts w:ascii="Times New Roman" w:hAnsi="Times New Roman" w:eastAsia="宋体" w:cs="Times New Roman"/>
      <w:kern w:val="2"/>
      <w:sz w:val="21"/>
      <w:lang w:val="en-US" w:eastAsia="zh-CN" w:bidi="ar-SA"/>
    </w:rPr>
  </w:style>
  <w:style w:type="paragraph" w:customStyle="1" w:styleId="71">
    <w:name w:val="TAN"/>
    <w:basedOn w:val="59"/>
    <w:qFormat/>
    <w:uiPriority w:val="0"/>
    <w:pPr>
      <w:ind w:left="851" w:hanging="851"/>
    </w:pPr>
  </w:style>
  <w:style w:type="character" w:customStyle="1" w:styleId="72">
    <w:name w:val="font4"/>
    <w:basedOn w:val="26"/>
    <w:qFormat/>
    <w:uiPriority w:val="0"/>
  </w:style>
  <w:style w:type="paragraph" w:customStyle="1" w:styleId="73">
    <w:name w:val="样式 页眉"/>
    <w:basedOn w:val="18"/>
    <w:qFormat/>
    <w:uiPriority w:val="0"/>
    <w:rPr>
      <w:rFonts w:eastAsia="Arial"/>
      <w:bCs/>
      <w:sz w:val="22"/>
    </w:rPr>
  </w:style>
  <w:style w:type="paragraph" w:customStyle="1" w:styleId="74">
    <w:name w:val="CR Cover Page"/>
    <w:qFormat/>
    <w:uiPriority w:val="0"/>
    <w:pPr>
      <w:spacing w:after="120"/>
    </w:pPr>
    <w:rPr>
      <w:rFonts w:ascii="Arial" w:hAnsi="Arial" w:eastAsia="Times New Roman" w:cs="Times New Roman"/>
      <w:lang w:val="en-GB" w:eastAsia="en-US" w:bidi="ar-SA"/>
    </w:rPr>
  </w:style>
  <w:style w:type="character" w:customStyle="1" w:styleId="75">
    <w:name w:val="font21"/>
    <w:basedOn w:val="26"/>
    <w:qFormat/>
    <w:uiPriority w:val="0"/>
    <w:rPr>
      <w:rFonts w:hint="default" w:ascii="Times New Roman" w:hAnsi="Times New Roman" w:cs="Times New Roman"/>
      <w:color w:val="000000"/>
      <w:sz w:val="18"/>
      <w:szCs w:val="18"/>
      <w:u w:val="none"/>
    </w:rPr>
  </w:style>
  <w:style w:type="character" w:customStyle="1" w:styleId="76">
    <w:name w:val="font01"/>
    <w:basedOn w:val="26"/>
    <w:qFormat/>
    <w:uiPriority w:val="0"/>
    <w:rPr>
      <w:rFonts w:hint="default" w:ascii="Arial" w:hAnsi="Arial" w:cs="Arial"/>
      <w:color w:val="000000"/>
      <w:sz w:val="18"/>
      <w:szCs w:val="18"/>
      <w:u w:val="none"/>
    </w:rPr>
  </w:style>
  <w:style w:type="character" w:customStyle="1" w:styleId="77">
    <w:name w:val="font31"/>
    <w:basedOn w:val="26"/>
    <w:qFormat/>
    <w:uiPriority w:val="0"/>
    <w:rPr>
      <w:rFonts w:ascii="TimesNewRomanPS-ItalicMT" w:hAnsi="TimesNewRomanPS-ItalicMT" w:eastAsia="TimesNewRomanPS-ItalicMT" w:cs="TimesNewRomanPS-ItalicMT"/>
      <w:i/>
      <w:iCs/>
      <w:color w:val="000000"/>
      <w:sz w:val="22"/>
      <w:szCs w:val="22"/>
      <w:u w:val="none"/>
    </w:rPr>
  </w:style>
  <w:style w:type="character" w:customStyle="1" w:styleId="78">
    <w:name w:val="font41"/>
    <w:basedOn w:val="26"/>
    <w:qFormat/>
    <w:uiPriority w:val="0"/>
    <w:rPr>
      <w:rFonts w:hint="default" w:ascii="TimesNewRomanPS-ItalicMT" w:hAnsi="TimesNewRomanPS-ItalicMT" w:eastAsia="TimesNewRomanPS-ItalicMT" w:cs="TimesNewRomanPS-ItalicMT"/>
      <w:i/>
      <w:iCs/>
      <w:color w:val="000000"/>
      <w:sz w:val="18"/>
      <w:szCs w:val="18"/>
      <w:u w:val="none"/>
    </w:rPr>
  </w:style>
  <w:style w:type="character" w:customStyle="1" w:styleId="79">
    <w:name w:val="font11"/>
    <w:basedOn w:val="26"/>
    <w:qFormat/>
    <w:uiPriority w:val="0"/>
    <w:rPr>
      <w:rFonts w:ascii="Symbol" w:hAnsi="Symbol" w:cs="Symbol"/>
      <w:color w:val="000000"/>
      <w:sz w:val="24"/>
      <w:szCs w:val="24"/>
      <w:u w:val="none"/>
    </w:rPr>
  </w:style>
  <w:style w:type="table" w:customStyle="1" w:styleId="80">
    <w:name w:val="网格型1"/>
    <w:basedOn w:val="24"/>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
    <w:name w:val="网格型2"/>
    <w:basedOn w:val="24"/>
    <w:qFormat/>
    <w:uiPriority w:val="39"/>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2">
    <w:name w:val="TF"/>
    <w:basedOn w:val="57"/>
    <w:qFormat/>
    <w:uiPriority w:val="0"/>
    <w:pPr>
      <w:keepNext w:val="0"/>
      <w:spacing w:before="0" w:after="240"/>
    </w:pPr>
  </w:style>
  <w:style w:type="paragraph" w:customStyle="1" w:styleId="83">
    <w:name w:val="3GPP Normal Text"/>
    <w:basedOn w:val="12"/>
    <w:qFormat/>
    <w:uiPriority w:val="0"/>
    <w:pPr>
      <w:spacing w:after="120"/>
      <w:ind w:left="1440" w:hanging="1440"/>
      <w:jc w:val="both"/>
    </w:pPr>
    <w:rPr>
      <w:rFonts w:eastAsia="MS Mincho"/>
      <w:sz w:val="22"/>
      <w:szCs w:val="24"/>
      <w:lang w:val="zh-CN" w:eastAsia="zh-CN"/>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numbering" Target="numbering.xml"/><Relationship Id="rId20" Type="http://schemas.openxmlformats.org/officeDocument/2006/relationships/image" Target="media/image9.emf"/><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media/image7.png"/><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154</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 Lu</cp:lastModifiedBy>
  <dcterms:modified xsi:type="dcterms:W3CDTF">2024-10-07T06:01:40Z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078F11B31AB24E4DB83F767EE5810C35</vt:lpwstr>
  </property>
</Properties>
</file>